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D008D" w:rsidRPr="008A23EC" w:rsidRDefault="00FF3A20" w:rsidP="002D008D">
      <w:pPr>
        <w:jc w:val="both"/>
        <w:rPr>
          <w:rFonts w:ascii="Bookman Old Style" w:hAnsi="Bookman Old Style"/>
          <w:b/>
          <w:w w:val="90"/>
          <w:sz w:val="18"/>
          <w:szCs w:val="18"/>
          <w:lang w:val="fr-FR"/>
        </w:rPr>
      </w:pPr>
      <w:r>
        <w:rPr>
          <w:rFonts w:ascii="Bookman Old Style" w:hAnsi="Bookman Old Style"/>
          <w:b/>
          <w:w w:val="90"/>
        </w:rPr>
        <w:t xml:space="preserve"> </w:t>
      </w:r>
      <w:bookmarkStart w:id="0" w:name="_GoBack"/>
      <w:bookmarkEnd w:id="0"/>
      <w:r w:rsidR="00547E79" w:rsidRPr="00547E79">
        <w:rPr>
          <w:rFonts w:ascii="Bookman Old Style" w:hAnsi="Bookman Old Style"/>
          <w:b/>
          <w:w w:val="90"/>
        </w:rPr>
        <w:t xml:space="preserve">SHARING AN </w:t>
      </w:r>
      <w:r w:rsidR="00547E79">
        <w:rPr>
          <w:rFonts w:ascii="Bookman Old Style" w:hAnsi="Bookman Old Style"/>
          <w:b/>
          <w:w w:val="90"/>
        </w:rPr>
        <w:t>A</w:t>
      </w:r>
      <w:r w:rsidR="00547E79" w:rsidRPr="00547E79">
        <w:rPr>
          <w:rFonts w:ascii="Bookman Old Style" w:hAnsi="Bookman Old Style"/>
          <w:b/>
          <w:w w:val="90"/>
        </w:rPr>
        <w:t xml:space="preserve">TTEMPT TO </w:t>
      </w:r>
      <w:r w:rsidR="00547E79">
        <w:rPr>
          <w:rFonts w:ascii="Bookman Old Style" w:hAnsi="Bookman Old Style"/>
          <w:b/>
          <w:w w:val="90"/>
        </w:rPr>
        <w:t>I</w:t>
      </w:r>
      <w:r w:rsidR="00547E79" w:rsidRPr="00547E79">
        <w:rPr>
          <w:rFonts w:ascii="Bookman Old Style" w:hAnsi="Bookman Old Style"/>
          <w:b/>
          <w:w w:val="90"/>
        </w:rPr>
        <w:t xml:space="preserve">NTRODUCE SOIL REGENERATION TECHNIQUES INTO THE </w:t>
      </w:r>
      <w:r w:rsidR="00547E79">
        <w:rPr>
          <w:rFonts w:ascii="Bookman Old Style" w:hAnsi="Bookman Old Style"/>
          <w:b/>
          <w:w w:val="90"/>
        </w:rPr>
        <w:t>A</w:t>
      </w:r>
      <w:r w:rsidR="00547E79" w:rsidRPr="00547E79">
        <w:rPr>
          <w:rFonts w:ascii="Bookman Old Style" w:hAnsi="Bookman Old Style"/>
          <w:b/>
          <w:w w:val="90"/>
        </w:rPr>
        <w:t xml:space="preserve">GRO ECOLOGICAL PROGRAM FOR </w:t>
      </w:r>
      <w:r w:rsidR="00547E79">
        <w:rPr>
          <w:rFonts w:ascii="Bookman Old Style" w:hAnsi="Bookman Old Style"/>
          <w:b/>
          <w:w w:val="90"/>
        </w:rPr>
        <w:t>INCREASING PRODUCTIVITY</w:t>
      </w:r>
      <w:r w:rsidR="00547E79" w:rsidRPr="00547E79">
        <w:rPr>
          <w:rFonts w:ascii="Bookman Old Style" w:hAnsi="Bookman Old Style"/>
          <w:b/>
          <w:w w:val="90"/>
        </w:rPr>
        <w:t xml:space="preserve">, </w:t>
      </w:r>
      <w:r w:rsidR="00547E79">
        <w:rPr>
          <w:rFonts w:ascii="Bookman Old Style" w:hAnsi="Bookman Old Style"/>
          <w:b/>
          <w:w w:val="90"/>
        </w:rPr>
        <w:t>FOOD S</w:t>
      </w:r>
      <w:r w:rsidR="00547E79" w:rsidRPr="00547E79">
        <w:rPr>
          <w:rFonts w:ascii="Bookman Old Style" w:hAnsi="Bookman Old Style"/>
          <w:b/>
          <w:w w:val="90"/>
        </w:rPr>
        <w:t xml:space="preserve">ECURITY, AND </w:t>
      </w:r>
      <w:r w:rsidR="00547E79">
        <w:rPr>
          <w:rFonts w:ascii="Bookman Old Style" w:hAnsi="Bookman Old Style"/>
          <w:b/>
          <w:w w:val="90"/>
        </w:rPr>
        <w:t>N</w:t>
      </w:r>
      <w:r w:rsidR="00547E79" w:rsidRPr="00547E79">
        <w:rPr>
          <w:rFonts w:ascii="Bookman Old Style" w:hAnsi="Bookman Old Style"/>
          <w:b/>
          <w:w w:val="90"/>
        </w:rPr>
        <w:t>UTRITION."</w:t>
      </w:r>
      <w:r w:rsidR="00547E79">
        <w:rPr>
          <w:rFonts w:ascii="Bookman Old Style" w:hAnsi="Bookman Old Style"/>
          <w:b/>
          <w:w w:val="90"/>
        </w:rPr>
        <w:t xml:space="preserve"> </w:t>
      </w:r>
      <w:r w:rsidR="00547E79" w:rsidRPr="008A23EC">
        <w:rPr>
          <w:rFonts w:ascii="Bookman Old Style" w:hAnsi="Bookman Old Style"/>
          <w:b/>
          <w:w w:val="90"/>
          <w:sz w:val="18"/>
          <w:szCs w:val="18"/>
          <w:lang w:val="fr-FR"/>
        </w:rPr>
        <w:t xml:space="preserve"> </w:t>
      </w:r>
      <w:r w:rsidR="00547E79" w:rsidRPr="00547E79">
        <w:rPr>
          <w:rFonts w:ascii="Bookman Old Style" w:hAnsi="Bookman Old Style"/>
          <w:b/>
          <w:w w:val="90"/>
          <w:lang w:val="fr-FR"/>
        </w:rPr>
        <w:t xml:space="preserve">RESULTAT </w:t>
      </w:r>
      <w:r w:rsidR="00547E79">
        <w:rPr>
          <w:rFonts w:ascii="Bookman Old Style" w:hAnsi="Bookman Old Style"/>
          <w:b/>
          <w:w w:val="90"/>
          <w:lang w:val="fr-FR"/>
        </w:rPr>
        <w:t>F</w:t>
      </w:r>
      <w:r w:rsidR="00547E79" w:rsidRPr="00547E79">
        <w:rPr>
          <w:rFonts w:ascii="Bookman Old Style" w:hAnsi="Bookman Old Style"/>
          <w:b/>
          <w:w w:val="90"/>
          <w:lang w:val="fr-FR"/>
        </w:rPr>
        <w:t xml:space="preserve">OR </w:t>
      </w:r>
      <w:r w:rsidR="00547E79">
        <w:rPr>
          <w:rFonts w:ascii="Bookman Old Style" w:hAnsi="Bookman Old Style"/>
          <w:b/>
          <w:w w:val="90"/>
          <w:lang w:val="fr-FR"/>
        </w:rPr>
        <w:t>T</w:t>
      </w:r>
      <w:r w:rsidR="00547E79" w:rsidRPr="00547E79">
        <w:rPr>
          <w:rFonts w:ascii="Bookman Old Style" w:hAnsi="Bookman Old Style"/>
          <w:b/>
          <w:w w:val="90"/>
          <w:lang w:val="fr-FR"/>
        </w:rPr>
        <w:t xml:space="preserve">WO </w:t>
      </w:r>
      <w:r w:rsidR="00547E79">
        <w:rPr>
          <w:rFonts w:ascii="Bookman Old Style" w:hAnsi="Bookman Old Style"/>
          <w:b/>
          <w:w w:val="90"/>
          <w:lang w:val="fr-FR"/>
        </w:rPr>
        <w:t>Y</w:t>
      </w:r>
      <w:r w:rsidR="00547E79" w:rsidRPr="00547E79">
        <w:rPr>
          <w:rFonts w:ascii="Bookman Old Style" w:hAnsi="Bookman Old Style"/>
          <w:b/>
          <w:w w:val="90"/>
          <w:lang w:val="fr-FR"/>
        </w:rPr>
        <w:t xml:space="preserve">EARS </w:t>
      </w:r>
      <w:r w:rsidR="00547E79">
        <w:rPr>
          <w:rFonts w:ascii="Bookman Old Style" w:hAnsi="Bookman Old Style"/>
          <w:b/>
          <w:w w:val="90"/>
          <w:lang w:val="fr-FR"/>
        </w:rPr>
        <w:t>E</w:t>
      </w:r>
      <w:r w:rsidR="00547E79" w:rsidRPr="00547E79">
        <w:rPr>
          <w:rFonts w:ascii="Bookman Old Style" w:hAnsi="Bookman Old Style"/>
          <w:b/>
          <w:w w:val="90"/>
          <w:lang w:val="fr-FR"/>
        </w:rPr>
        <w:t xml:space="preserve">XPERIENCES </w:t>
      </w:r>
      <w:r w:rsidR="00547E79">
        <w:rPr>
          <w:rFonts w:ascii="Bookman Old Style" w:hAnsi="Bookman Old Style"/>
          <w:b/>
          <w:w w:val="90"/>
          <w:lang w:val="fr-FR"/>
        </w:rPr>
        <w:t>B</w:t>
      </w:r>
      <w:r w:rsidR="00547E79" w:rsidRPr="00547E79">
        <w:rPr>
          <w:rFonts w:ascii="Bookman Old Style" w:hAnsi="Bookman Old Style"/>
          <w:b/>
          <w:w w:val="90"/>
          <w:lang w:val="fr-FR"/>
        </w:rPr>
        <w:t xml:space="preserve">Y </w:t>
      </w:r>
      <w:r w:rsidR="00547E79">
        <w:rPr>
          <w:rFonts w:ascii="Bookman Old Style" w:hAnsi="Bookman Old Style"/>
          <w:b/>
          <w:w w:val="90"/>
          <w:lang w:val="fr-FR"/>
        </w:rPr>
        <w:t xml:space="preserve">PELUM DRC AND </w:t>
      </w:r>
      <w:r w:rsidR="00547E79" w:rsidRPr="00547E79">
        <w:rPr>
          <w:rFonts w:ascii="Bookman Old Style" w:hAnsi="Bookman Old Style"/>
          <w:b/>
          <w:w w:val="90"/>
          <w:lang w:val="fr-FR"/>
        </w:rPr>
        <w:t xml:space="preserve"> IT’S MEMBERS ORGANIZATIONS (O.M) </w:t>
      </w:r>
      <w:r w:rsidR="00547E79">
        <w:rPr>
          <w:rFonts w:ascii="Bookman Old Style" w:hAnsi="Bookman Old Style"/>
          <w:b/>
          <w:w w:val="90"/>
          <w:lang w:val="fr-FR"/>
        </w:rPr>
        <w:t>.</w:t>
      </w:r>
      <w:r w:rsidR="002D008D" w:rsidRPr="00547E79">
        <w:rPr>
          <w:rFonts w:ascii="Bookman Old Style" w:hAnsi="Bookman Old Style"/>
          <w:b/>
          <w:i/>
          <w:w w:val="90"/>
          <w:sz w:val="18"/>
          <w:szCs w:val="18"/>
          <w:lang w:val="fr-FR"/>
        </w:rPr>
        <w:t>by Mr. NDIVITO MAKIMA Fidele</w:t>
      </w:r>
      <w:r w:rsidR="001D4658" w:rsidRPr="00547E79">
        <w:rPr>
          <w:rFonts w:ascii="Bookman Old Style" w:hAnsi="Bookman Old Style"/>
          <w:b/>
          <w:i/>
          <w:w w:val="90"/>
          <w:sz w:val="18"/>
          <w:szCs w:val="18"/>
          <w:lang w:val="fr-FR"/>
        </w:rPr>
        <w:t> : Country Coordinator</w:t>
      </w:r>
      <w:r w:rsidR="008A23EC" w:rsidRPr="008A23EC">
        <w:rPr>
          <w:rFonts w:ascii="Bookman Old Style" w:hAnsi="Bookman Old Style"/>
          <w:b/>
          <w:w w:val="90"/>
          <w:sz w:val="18"/>
          <w:szCs w:val="18"/>
          <w:lang w:val="fr-FR"/>
        </w:rPr>
        <w:t>.</w:t>
      </w:r>
    </w:p>
    <w:p w:rsidR="002D008D" w:rsidRPr="008A23EC" w:rsidRDefault="002D008D" w:rsidP="002D008D">
      <w:pPr>
        <w:jc w:val="both"/>
        <w:rPr>
          <w:rFonts w:ascii="Bookman Old Style" w:hAnsi="Bookman Old Style"/>
          <w:w w:val="90"/>
          <w:sz w:val="18"/>
          <w:szCs w:val="18"/>
          <w:lang w:val="fr-FR"/>
        </w:rPr>
      </w:pPr>
      <w:r w:rsidRPr="008A23EC">
        <w:rPr>
          <w:rFonts w:ascii="Bookman Old Style" w:hAnsi="Bookman Old Style"/>
          <w:w w:val="90"/>
          <w:sz w:val="18"/>
          <w:szCs w:val="18"/>
          <w:lang w:val="fr-FR"/>
        </w:rPr>
        <w:t>PELUM DRC, through its member organizations, has launched a transition to agroecological agriculture or sustainable, resilient, and regenerative agriculture in response to soil degradation and climate change.</w:t>
      </w:r>
    </w:p>
    <w:p w:rsidR="008A23EC" w:rsidRDefault="002D008D" w:rsidP="002D008D">
      <w:pPr>
        <w:jc w:val="both"/>
        <w:rPr>
          <w:rFonts w:ascii="Bookman Old Style" w:hAnsi="Bookman Old Style"/>
          <w:w w:val="90"/>
          <w:sz w:val="18"/>
          <w:szCs w:val="18"/>
          <w:lang w:val="fr-FR"/>
        </w:rPr>
      </w:pPr>
      <w:r w:rsidRPr="008A23EC">
        <w:rPr>
          <w:rFonts w:ascii="Bookman Old Style" w:hAnsi="Bookman Old Style"/>
          <w:w w:val="90"/>
          <w:sz w:val="18"/>
          <w:szCs w:val="18"/>
          <w:lang w:val="fr-FR"/>
        </w:rPr>
        <w:t>In its program to support participatory sustainable land and natural resource management, the food and nutritional insecurity of the populations of the eastern provinces of the Democratic Republic of Congo (North Kivu, South Kivu, Ituri, Haut Uélé, Tshopo, Haut Katanga, Tanganyika, and Maniema), which were once considered the country's breadbaskets but are now experiencing very high rates of food insecurity. food insecurity and malnutrition. Apart from the recurring wars and conflicts which are sources of population instability with the continuous displacement of small farmers and breeders who are sometimes in internally displaced persons camps and sometimes returning to their respective environments. They also face phenomena of soil degradation here</w:t>
      </w:r>
    </w:p>
    <w:p w:rsidR="00314D53" w:rsidRPr="008A23EC" w:rsidRDefault="002B555F" w:rsidP="002D008D">
      <w:pPr>
        <w:jc w:val="both"/>
        <w:rPr>
          <w:rFonts w:ascii="Bookman Old Style" w:hAnsi="Bookman Old Style"/>
          <w:b/>
          <w:sz w:val="18"/>
          <w:szCs w:val="18"/>
          <w:lang w:val="fr-FR"/>
        </w:rPr>
      </w:pPr>
      <w:r w:rsidRPr="002B555F">
        <w:rPr>
          <w:rFonts w:ascii="Bookman Old Style" w:hAnsi="Bookman Old Style"/>
          <w:b/>
          <w:sz w:val="18"/>
          <w:szCs w:val="18"/>
          <w:lang w:val="fr-FR"/>
        </w:rPr>
        <w:t>Deforestation</w:t>
      </w:r>
      <w:r w:rsidR="00314D53" w:rsidRPr="008A23EC">
        <w:rPr>
          <w:rFonts w:ascii="Bookman Old Style" w:hAnsi="Bookman Old Style"/>
          <w:b/>
          <w:sz w:val="18"/>
          <w:szCs w:val="18"/>
          <w:lang w:val="fr-FR"/>
        </w:rPr>
        <w:t xml:space="preserve">                                        </w:t>
      </w:r>
    </w:p>
    <w:p w:rsidR="00F342ED" w:rsidRPr="00777882" w:rsidRDefault="00F342ED" w:rsidP="00484E10">
      <w:pPr>
        <w:jc w:val="both"/>
        <w:rPr>
          <w:rFonts w:ascii="Bookman Old Style" w:hAnsi="Bookman Old Style"/>
          <w:sz w:val="16"/>
          <w:szCs w:val="16"/>
          <w:lang w:val="fr-FR"/>
        </w:rPr>
      </w:pPr>
      <w:r w:rsidRPr="00777882">
        <w:rPr>
          <w:rFonts w:ascii="Bookman Old Style" w:hAnsi="Bookman Old Style"/>
          <w:noProof/>
          <w:sz w:val="16"/>
          <w:szCs w:val="16"/>
        </w:rPr>
        <w:drawing>
          <wp:inline distT="0" distB="0" distL="0" distR="0" wp14:anchorId="32C41CD8">
            <wp:extent cx="1709738" cy="1690370"/>
            <wp:effectExtent l="0" t="0" r="508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36101" cy="1716434"/>
                    </a:xfrm>
                    <a:prstGeom prst="rect">
                      <a:avLst/>
                    </a:prstGeom>
                    <a:noFill/>
                  </pic:spPr>
                </pic:pic>
              </a:graphicData>
            </a:graphic>
          </wp:inline>
        </w:drawing>
      </w:r>
      <w:r w:rsidRPr="00777882">
        <w:rPr>
          <w:rFonts w:ascii="Bookman Old Style" w:hAnsi="Bookman Old Style"/>
          <w:noProof/>
          <w:sz w:val="16"/>
          <w:szCs w:val="16"/>
        </w:rPr>
        <w:drawing>
          <wp:inline distT="0" distB="0" distL="0" distR="0" wp14:anchorId="6E1FC010">
            <wp:extent cx="2862263" cy="168084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63573" cy="1740339"/>
                    </a:xfrm>
                    <a:prstGeom prst="rect">
                      <a:avLst/>
                    </a:prstGeom>
                    <a:noFill/>
                  </pic:spPr>
                </pic:pic>
              </a:graphicData>
            </a:graphic>
          </wp:inline>
        </w:drawing>
      </w:r>
      <w:r w:rsidRPr="00777882">
        <w:rPr>
          <w:rFonts w:ascii="Bookman Old Style" w:hAnsi="Bookman Old Style"/>
          <w:noProof/>
          <w:sz w:val="16"/>
          <w:szCs w:val="16"/>
        </w:rPr>
        <w:drawing>
          <wp:inline distT="0" distB="0" distL="0" distR="0" wp14:anchorId="13BCF7A4">
            <wp:extent cx="2194918" cy="17002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56873" cy="1748204"/>
                    </a:xfrm>
                    <a:prstGeom prst="rect">
                      <a:avLst/>
                    </a:prstGeom>
                    <a:noFill/>
                  </pic:spPr>
                </pic:pic>
              </a:graphicData>
            </a:graphic>
          </wp:inline>
        </w:drawing>
      </w:r>
    </w:p>
    <w:p w:rsidR="00F342ED" w:rsidRPr="004F1394" w:rsidRDefault="004F1394" w:rsidP="00484E10">
      <w:pPr>
        <w:jc w:val="both"/>
        <w:rPr>
          <w:rFonts w:ascii="Bookman Old Style" w:hAnsi="Bookman Old Style"/>
          <w:b/>
          <w:sz w:val="18"/>
          <w:szCs w:val="18"/>
          <w:lang w:val="fr-FR"/>
        </w:rPr>
      </w:pPr>
      <w:r w:rsidRPr="004F1394">
        <w:rPr>
          <w:rFonts w:ascii="Bookman Old Style" w:hAnsi="Bookman Old Style"/>
          <w:b/>
          <w:sz w:val="18"/>
          <w:szCs w:val="18"/>
          <w:lang w:val="fr-FR"/>
        </w:rPr>
        <w:t>Bush fires</w:t>
      </w:r>
    </w:p>
    <w:p w:rsidR="00314D53" w:rsidRPr="00777882" w:rsidRDefault="00314D53" w:rsidP="00484E10">
      <w:pPr>
        <w:jc w:val="both"/>
        <w:rPr>
          <w:rFonts w:ascii="Bookman Old Style" w:hAnsi="Bookman Old Style"/>
          <w:sz w:val="16"/>
          <w:szCs w:val="16"/>
          <w:lang w:val="fr-FR"/>
        </w:rPr>
      </w:pPr>
      <w:r w:rsidRPr="00777882">
        <w:rPr>
          <w:rFonts w:ascii="Bookman Old Style" w:hAnsi="Bookman Old Style"/>
          <w:noProof/>
          <w:sz w:val="16"/>
          <w:szCs w:val="16"/>
        </w:rPr>
        <w:drawing>
          <wp:inline distT="0" distB="0" distL="0" distR="0" wp14:anchorId="75B4B081">
            <wp:extent cx="2361444" cy="1376362"/>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56719" cy="1431893"/>
                    </a:xfrm>
                    <a:prstGeom prst="rect">
                      <a:avLst/>
                    </a:prstGeom>
                    <a:noFill/>
                  </pic:spPr>
                </pic:pic>
              </a:graphicData>
            </a:graphic>
          </wp:inline>
        </w:drawing>
      </w:r>
      <w:r w:rsidRPr="00777882">
        <w:rPr>
          <w:rFonts w:ascii="Bookman Old Style" w:hAnsi="Bookman Old Style"/>
          <w:noProof/>
          <w:sz w:val="16"/>
          <w:szCs w:val="16"/>
        </w:rPr>
        <w:drawing>
          <wp:inline distT="0" distB="0" distL="0" distR="0" wp14:anchorId="30BD0D88">
            <wp:extent cx="2262188" cy="1395095"/>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4723" cy="1470663"/>
                    </a:xfrm>
                    <a:prstGeom prst="rect">
                      <a:avLst/>
                    </a:prstGeom>
                    <a:noFill/>
                  </pic:spPr>
                </pic:pic>
              </a:graphicData>
            </a:graphic>
          </wp:inline>
        </w:drawing>
      </w:r>
      <w:r w:rsidRPr="00777882">
        <w:rPr>
          <w:rFonts w:ascii="Bookman Old Style" w:hAnsi="Bookman Old Style"/>
          <w:noProof/>
          <w:sz w:val="16"/>
          <w:szCs w:val="16"/>
        </w:rPr>
        <w:drawing>
          <wp:inline distT="0" distB="0" distL="0" distR="0" wp14:anchorId="6DD398BB">
            <wp:extent cx="2174041" cy="1333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32953" cy="1369635"/>
                    </a:xfrm>
                    <a:prstGeom prst="rect">
                      <a:avLst/>
                    </a:prstGeom>
                    <a:noFill/>
                  </pic:spPr>
                </pic:pic>
              </a:graphicData>
            </a:graphic>
          </wp:inline>
        </w:drawing>
      </w:r>
    </w:p>
    <w:p w:rsidR="009A751C" w:rsidRPr="00777882" w:rsidRDefault="004F1394" w:rsidP="00484E10">
      <w:pPr>
        <w:jc w:val="both"/>
        <w:rPr>
          <w:rFonts w:ascii="Bookman Old Style" w:hAnsi="Bookman Old Style"/>
          <w:b/>
          <w:sz w:val="16"/>
          <w:szCs w:val="16"/>
          <w:lang w:val="fr-FR"/>
        </w:rPr>
      </w:pPr>
      <w:r>
        <w:rPr>
          <w:rFonts w:ascii="Bookman Old Style" w:hAnsi="Bookman Old Style"/>
          <w:b/>
          <w:sz w:val="16"/>
          <w:szCs w:val="16"/>
          <w:lang w:val="fr-FR"/>
        </w:rPr>
        <w:t xml:space="preserve"> </w:t>
      </w:r>
      <w:r w:rsidRPr="004F1394">
        <w:rPr>
          <w:rFonts w:ascii="Bookman Old Style" w:hAnsi="Bookman Old Style"/>
          <w:b/>
          <w:sz w:val="16"/>
          <w:szCs w:val="16"/>
          <w:lang w:val="fr-FR"/>
        </w:rPr>
        <w:t>Cutting wood for cooking embers</w:t>
      </w:r>
    </w:p>
    <w:p w:rsidR="00766C18" w:rsidRPr="00777882" w:rsidRDefault="009A751C" w:rsidP="00484E10">
      <w:pPr>
        <w:jc w:val="both"/>
        <w:rPr>
          <w:rFonts w:ascii="Bookman Old Style" w:hAnsi="Bookman Old Style"/>
          <w:sz w:val="16"/>
          <w:szCs w:val="16"/>
          <w:lang w:val="fr-FR"/>
        </w:rPr>
      </w:pPr>
      <w:r w:rsidRPr="00777882">
        <w:rPr>
          <w:rFonts w:ascii="Bookman Old Style" w:hAnsi="Bookman Old Style"/>
          <w:noProof/>
          <w:sz w:val="16"/>
          <w:szCs w:val="16"/>
        </w:rPr>
        <w:drawing>
          <wp:inline distT="0" distB="0" distL="0" distR="0">
            <wp:extent cx="2360930" cy="1472365"/>
            <wp:effectExtent l="0" t="0" r="1270" b="0"/>
            <wp:docPr id="12" name="Picture 12" descr="Observing bulldozer dragging (Afromosia) log to logging roadside, Oriental Province, D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serving bulldozer dragging (Afromosia) log to logging roadside, Oriental Province, DR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5834" cy="1525315"/>
                    </a:xfrm>
                    <a:prstGeom prst="rect">
                      <a:avLst/>
                    </a:prstGeom>
                    <a:noFill/>
                    <a:ln>
                      <a:noFill/>
                    </a:ln>
                  </pic:spPr>
                </pic:pic>
              </a:graphicData>
            </a:graphic>
          </wp:inline>
        </w:drawing>
      </w:r>
      <w:r w:rsidRPr="00777882">
        <w:rPr>
          <w:rFonts w:ascii="Bookman Old Style" w:hAnsi="Bookman Old Style"/>
          <w:noProof/>
          <w:sz w:val="16"/>
          <w:szCs w:val="16"/>
        </w:rPr>
        <w:drawing>
          <wp:inline distT="0" distB="0" distL="0" distR="0">
            <wp:extent cx="2314575" cy="1489075"/>
            <wp:effectExtent l="0" t="0" r="0" b="0"/>
            <wp:docPr id="15" name="Picture 15" descr="RDC : le taux de déforestation annuel augmente de 0,81% entre 2000 et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DC : le taux de déforestation annuel augmente de 0,81% entre 2000 et 20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5215" cy="1528088"/>
                    </a:xfrm>
                    <a:prstGeom prst="rect">
                      <a:avLst/>
                    </a:prstGeom>
                    <a:noFill/>
                    <a:ln>
                      <a:noFill/>
                    </a:ln>
                  </pic:spPr>
                </pic:pic>
              </a:graphicData>
            </a:graphic>
          </wp:inline>
        </w:drawing>
      </w:r>
      <w:r w:rsidR="00766C18" w:rsidRPr="00777882">
        <w:rPr>
          <w:rFonts w:ascii="Bookman Old Style" w:hAnsi="Bookman Old Style"/>
          <w:noProof/>
          <w:sz w:val="16"/>
          <w:szCs w:val="16"/>
        </w:rPr>
        <w:drawing>
          <wp:inline distT="0" distB="0" distL="0" distR="0">
            <wp:extent cx="2147888" cy="1468755"/>
            <wp:effectExtent l="0" t="0" r="5080" b="0"/>
            <wp:docPr id="17" name="Picture 17" descr="CREDIT D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EDIT DR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6154" cy="1508598"/>
                    </a:xfrm>
                    <a:prstGeom prst="rect">
                      <a:avLst/>
                    </a:prstGeom>
                    <a:noFill/>
                    <a:ln>
                      <a:noFill/>
                    </a:ln>
                  </pic:spPr>
                </pic:pic>
              </a:graphicData>
            </a:graphic>
          </wp:inline>
        </w:drawing>
      </w:r>
    </w:p>
    <w:p w:rsidR="00766C18" w:rsidRPr="00777882" w:rsidRDefault="00F342ED" w:rsidP="00484E10">
      <w:pPr>
        <w:jc w:val="both"/>
        <w:rPr>
          <w:rFonts w:ascii="Bookman Old Style" w:hAnsi="Bookman Old Style"/>
          <w:sz w:val="16"/>
          <w:szCs w:val="16"/>
          <w:lang w:val="fr-FR"/>
        </w:rPr>
      </w:pPr>
      <w:r w:rsidRPr="00777882">
        <w:rPr>
          <w:rFonts w:ascii="Bookman Old Style" w:hAnsi="Bookman Old Style"/>
          <w:noProof/>
          <w:sz w:val="16"/>
          <w:szCs w:val="16"/>
        </w:rPr>
        <w:drawing>
          <wp:inline distT="0" distB="0" distL="0" distR="0" wp14:anchorId="1744E51F">
            <wp:extent cx="2390775" cy="130467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5850" cy="1323817"/>
                    </a:xfrm>
                    <a:prstGeom prst="rect">
                      <a:avLst/>
                    </a:prstGeom>
                    <a:noFill/>
                  </pic:spPr>
                </pic:pic>
              </a:graphicData>
            </a:graphic>
          </wp:inline>
        </w:drawing>
      </w:r>
      <w:r w:rsidR="00766C18" w:rsidRPr="00777882">
        <w:rPr>
          <w:rFonts w:ascii="Bookman Old Style" w:hAnsi="Bookman Old Style"/>
          <w:noProof/>
          <w:sz w:val="16"/>
          <w:szCs w:val="16"/>
        </w:rPr>
        <w:drawing>
          <wp:inline distT="0" distB="0" distL="0" distR="0">
            <wp:extent cx="2319338" cy="1313810"/>
            <wp:effectExtent l="0" t="0" r="5080" b="1270"/>
            <wp:docPr id="18" name="Picture 18" descr="Une route près de Mobwalu, province d'Ituri, dans l'est de la RDC. Photo prise le 6 avril 2018. (REUTERS - GORAN TOMASEVIC / X9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e route près de Mobwalu, province d'Ituri, dans l'est de la RDC. Photo prise le 6 avril 2018. (REUTERS - GORAN TOMASEVIC / X900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99539" cy="1359241"/>
                    </a:xfrm>
                    <a:prstGeom prst="rect">
                      <a:avLst/>
                    </a:prstGeom>
                    <a:noFill/>
                    <a:ln>
                      <a:noFill/>
                    </a:ln>
                  </pic:spPr>
                </pic:pic>
              </a:graphicData>
            </a:graphic>
          </wp:inline>
        </w:drawing>
      </w:r>
      <w:r w:rsidRPr="00777882">
        <w:rPr>
          <w:rFonts w:ascii="Bookman Old Style" w:hAnsi="Bookman Old Style"/>
          <w:noProof/>
          <w:sz w:val="16"/>
          <w:szCs w:val="16"/>
        </w:rPr>
        <w:drawing>
          <wp:inline distT="0" distB="0" distL="0" distR="0" wp14:anchorId="6DB45C0D">
            <wp:extent cx="2109470" cy="1312993"/>
            <wp:effectExtent l="0" t="0" r="508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74028" cy="1353176"/>
                    </a:xfrm>
                    <a:prstGeom prst="rect">
                      <a:avLst/>
                    </a:prstGeom>
                    <a:noFill/>
                  </pic:spPr>
                </pic:pic>
              </a:graphicData>
            </a:graphic>
          </wp:inline>
        </w:drawing>
      </w:r>
    </w:p>
    <w:p w:rsidR="009A751C" w:rsidRPr="00777882" w:rsidRDefault="004F1394" w:rsidP="00484E10">
      <w:pPr>
        <w:jc w:val="both"/>
        <w:rPr>
          <w:rFonts w:ascii="Bookman Old Style" w:hAnsi="Bookman Old Style"/>
          <w:b/>
          <w:sz w:val="16"/>
          <w:szCs w:val="16"/>
          <w:lang w:val="fr-FR"/>
        </w:rPr>
      </w:pPr>
      <w:r w:rsidRPr="004F1394">
        <w:rPr>
          <w:rFonts w:ascii="Bookman Old Style" w:hAnsi="Bookman Old Style"/>
          <w:b/>
          <w:sz w:val="16"/>
          <w:szCs w:val="16"/>
          <w:lang w:val="fr-FR"/>
        </w:rPr>
        <w:lastRenderedPageBreak/>
        <w:t>These destructions of natural resources are the cause of some of the following constraints:</w:t>
      </w:r>
      <w:r w:rsidR="009A751C" w:rsidRPr="00777882">
        <w:rPr>
          <w:rFonts w:ascii="Bookman Old Style" w:hAnsi="Bookman Old Style"/>
          <w:b/>
          <w:sz w:val="16"/>
          <w:szCs w:val="16"/>
          <w:lang w:val="fr-FR"/>
        </w:rPr>
        <w:t xml:space="preserve">Erosion des sols </w:t>
      </w:r>
    </w:p>
    <w:p w:rsidR="009A751C" w:rsidRPr="00777882" w:rsidRDefault="009A751C" w:rsidP="00484E10">
      <w:pPr>
        <w:jc w:val="both"/>
        <w:rPr>
          <w:rFonts w:ascii="Bookman Old Style" w:hAnsi="Bookman Old Style"/>
          <w:sz w:val="16"/>
          <w:szCs w:val="16"/>
          <w:lang w:val="fr-FR"/>
        </w:rPr>
      </w:pPr>
      <w:r w:rsidRPr="00777882">
        <w:rPr>
          <w:rFonts w:ascii="Bookman Old Style" w:hAnsi="Bookman Old Style"/>
          <w:noProof/>
          <w:sz w:val="16"/>
          <w:szCs w:val="16"/>
        </w:rPr>
        <w:drawing>
          <wp:inline distT="0" distB="0" distL="0" distR="0" wp14:anchorId="64C3F6FD">
            <wp:extent cx="2143125" cy="1540191"/>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01392" cy="1582066"/>
                    </a:xfrm>
                    <a:prstGeom prst="rect">
                      <a:avLst/>
                    </a:prstGeom>
                    <a:noFill/>
                  </pic:spPr>
                </pic:pic>
              </a:graphicData>
            </a:graphic>
          </wp:inline>
        </w:drawing>
      </w:r>
      <w:r w:rsidRPr="00777882">
        <w:rPr>
          <w:rFonts w:ascii="Bookman Old Style" w:hAnsi="Bookman Old Style"/>
          <w:noProof/>
          <w:sz w:val="16"/>
          <w:szCs w:val="16"/>
        </w:rPr>
        <w:drawing>
          <wp:inline distT="0" distB="0" distL="0" distR="0" wp14:anchorId="4A96B92B">
            <wp:extent cx="2138363" cy="15256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5442" cy="1544959"/>
                    </a:xfrm>
                    <a:prstGeom prst="rect">
                      <a:avLst/>
                    </a:prstGeom>
                    <a:noFill/>
                  </pic:spPr>
                </pic:pic>
              </a:graphicData>
            </a:graphic>
          </wp:inline>
        </w:drawing>
      </w:r>
      <w:r w:rsidR="00AC5140" w:rsidRPr="00AC5140">
        <w:rPr>
          <w:rFonts w:ascii="Bookman Old Style" w:hAnsi="Bookman Old Style"/>
          <w:noProof/>
          <w:sz w:val="16"/>
          <w:szCs w:val="16"/>
        </w:rPr>
        <w:drawing>
          <wp:inline distT="0" distB="0" distL="0" distR="0">
            <wp:extent cx="2533650" cy="1520593"/>
            <wp:effectExtent l="0" t="0" r="0" b="3810"/>
            <wp:docPr id="46" name="Picture 46" descr="Terrace rice fields at mountain in Mae Chaem District Chiang Mai, Thailand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errace rice fields at mountain in Mae Chaem District Chiang Mai, Thailand stock pho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94810" cy="1557299"/>
                    </a:xfrm>
                    <a:prstGeom prst="rect">
                      <a:avLst/>
                    </a:prstGeom>
                    <a:noFill/>
                    <a:ln>
                      <a:noFill/>
                    </a:ln>
                  </pic:spPr>
                </pic:pic>
              </a:graphicData>
            </a:graphic>
          </wp:inline>
        </w:drawing>
      </w:r>
    </w:p>
    <w:p w:rsidR="00E329BE" w:rsidRPr="004F1394" w:rsidRDefault="00E329BE" w:rsidP="00E329BE">
      <w:pPr>
        <w:jc w:val="both"/>
        <w:rPr>
          <w:rFonts w:ascii="Bookman Old Style" w:hAnsi="Bookman Old Style"/>
          <w:sz w:val="18"/>
          <w:szCs w:val="18"/>
        </w:rPr>
      </w:pPr>
      <w:r w:rsidRPr="004F1394">
        <w:rPr>
          <w:rFonts w:ascii="Bookman Old Style" w:hAnsi="Bookman Old Style"/>
          <w:sz w:val="18"/>
          <w:szCs w:val="18"/>
        </w:rPr>
        <w:t>Destruction of natural resources and soil degradation have impoverished the land, resulting in poor harvests and poverty in peasant farming households, with less than one meal per day per household (OCHA report January 2021), very acute malnutrition with very high rates in the provinces as follows (South Kivu 34% (Kabare, Walungu and Uvira), North Kivu 41% (Masisi, Lubero, Walikale), Maniema 40% (Kabambare and Kibombo), Tanganyika 48%, Ituri 52.5% (Djugu and Mahagi)), these data come from a few territories included as part of the sampling.</w:t>
      </w:r>
    </w:p>
    <w:p w:rsidR="00E329BE" w:rsidRPr="004F1394" w:rsidRDefault="00E329BE" w:rsidP="00E329BE">
      <w:pPr>
        <w:jc w:val="both"/>
        <w:rPr>
          <w:rFonts w:ascii="Bookman Old Style" w:hAnsi="Bookman Old Style"/>
          <w:sz w:val="18"/>
          <w:szCs w:val="18"/>
        </w:rPr>
      </w:pPr>
      <w:r w:rsidRPr="004F1394">
        <w:rPr>
          <w:rFonts w:ascii="Bookman Old Style" w:hAnsi="Bookman Old Style"/>
          <w:sz w:val="18"/>
          <w:szCs w:val="18"/>
        </w:rPr>
        <w:t>Faced with this alarming situation, PELUM RDC and its member organizations, in their field of intervention Sustainable, participatory land and natural resource management, and its program of mobilization for agro-ecological transition, have opted to raise awareness and provide training in new agricultural techniques, in order to introduce and experiment with soil-regenerating agriculture to increase the productivity of farmers and improve household food security.</w:t>
      </w:r>
    </w:p>
    <w:p w:rsidR="00E329BE" w:rsidRPr="004F1394" w:rsidRDefault="00E329BE" w:rsidP="00E329BE">
      <w:pPr>
        <w:jc w:val="both"/>
        <w:rPr>
          <w:rFonts w:ascii="Bookman Old Style" w:hAnsi="Bookman Old Style"/>
          <w:sz w:val="18"/>
          <w:szCs w:val="18"/>
        </w:rPr>
      </w:pPr>
      <w:r w:rsidRPr="004F1394">
        <w:rPr>
          <w:rFonts w:ascii="Bookman Old Style" w:hAnsi="Bookman Old Style"/>
          <w:sz w:val="18"/>
          <w:szCs w:val="18"/>
        </w:rPr>
        <w:t>Projects have been developed to launch a regenerative agriculture (RA) program at the heart of its technological intervention as part of its efforts to promote a resilient and sustainable food system in the two provinces in the Democratic Republic of Congo for its first strategic plan 2022-2024. As a system of agricultural practices and principles, AR supports biodiversity, enriches soils, improves watersheds and increases the capacity of soils to sequester carbon (HCWH, 2020). Effective implementation of RA should contribute to increased food, nutritional and monetary security for family farmers in the DRC.</w:t>
      </w:r>
    </w:p>
    <w:p w:rsidR="00E329BE" w:rsidRPr="004F1394" w:rsidRDefault="00E329BE" w:rsidP="00E329BE">
      <w:pPr>
        <w:jc w:val="both"/>
        <w:rPr>
          <w:rFonts w:ascii="Bookman Old Style" w:hAnsi="Bookman Old Style"/>
          <w:sz w:val="18"/>
          <w:szCs w:val="18"/>
        </w:rPr>
      </w:pPr>
      <w:r w:rsidRPr="004F1394">
        <w:rPr>
          <w:rFonts w:ascii="Bookman Old Style" w:hAnsi="Bookman Old Style"/>
          <w:sz w:val="18"/>
          <w:szCs w:val="18"/>
        </w:rPr>
        <w:t>In its quest for RA, member organizations are mobilizing Congolese smallholder farmers and herders to adopt two practices: conservation agriculture (CA) and integrated soil fertility management (ISFM).</w:t>
      </w:r>
    </w:p>
    <w:p w:rsidR="00E329BE" w:rsidRPr="004F1394" w:rsidRDefault="00E329BE" w:rsidP="00E329BE">
      <w:pPr>
        <w:jc w:val="both"/>
        <w:rPr>
          <w:rFonts w:ascii="Bookman Old Style" w:hAnsi="Bookman Old Style"/>
          <w:b/>
          <w:sz w:val="18"/>
          <w:szCs w:val="18"/>
        </w:rPr>
      </w:pPr>
      <w:r w:rsidRPr="004F1394">
        <w:rPr>
          <w:rFonts w:ascii="Bookman Old Style" w:hAnsi="Bookman Old Style"/>
          <w:b/>
          <w:sz w:val="18"/>
          <w:szCs w:val="18"/>
        </w:rPr>
        <w:t xml:space="preserve">Capacitation of peasant farmers in new soil regeneration techniques. </w:t>
      </w:r>
    </w:p>
    <w:p w:rsidR="00E329BE" w:rsidRPr="004F1394" w:rsidRDefault="00E329BE" w:rsidP="00E329BE">
      <w:pPr>
        <w:jc w:val="both"/>
        <w:rPr>
          <w:rFonts w:ascii="Bookman Old Style" w:hAnsi="Bookman Old Style"/>
          <w:sz w:val="18"/>
          <w:szCs w:val="18"/>
        </w:rPr>
      </w:pPr>
      <w:r w:rsidRPr="004F1394">
        <w:rPr>
          <w:rFonts w:ascii="Bookman Old Style" w:hAnsi="Bookman Old Style"/>
          <w:sz w:val="18"/>
          <w:szCs w:val="18"/>
        </w:rPr>
        <w:t>Through 4 member organizations (CEPED, ACPDI, ASOPD and AJDI), PELUM RDC has trained 51,815 small-scale farmers in 291 CEPs in the provinces of North and South Kivu in agricultural techniques for land regeneration and environmental protection to combat climate change through agro-ecological agriculture. These training courses were based on the 6 main principles of AR as set out in the table below:</w:t>
      </w:r>
    </w:p>
    <w:p w:rsidR="00E329BE" w:rsidRPr="00E329BE" w:rsidRDefault="00E329BE" w:rsidP="00E329BE">
      <w:pPr>
        <w:jc w:val="both"/>
        <w:rPr>
          <w:rFonts w:ascii="Bookman Old Style" w:hAnsi="Bookman Old Style"/>
          <w:b/>
          <w:sz w:val="20"/>
          <w:szCs w:val="20"/>
        </w:rPr>
      </w:pPr>
    </w:p>
    <w:p w:rsidR="00E12D1B" w:rsidRDefault="00E12D1B" w:rsidP="00484E10">
      <w:pPr>
        <w:jc w:val="both"/>
        <w:rPr>
          <w:rFonts w:ascii="Bookman Old Style" w:hAnsi="Bookman Old Style"/>
          <w:b/>
          <w:sz w:val="18"/>
          <w:szCs w:val="18"/>
          <w:lang w:val="fr-FR"/>
        </w:rPr>
      </w:pPr>
      <w:r w:rsidRPr="00E12D1B">
        <w:rPr>
          <w:rFonts w:ascii="Bookman Old Style" w:hAnsi="Bookman Old Style"/>
          <w:b/>
          <w:noProof/>
          <w:sz w:val="18"/>
          <w:szCs w:val="18"/>
        </w:rPr>
        <w:drawing>
          <wp:inline distT="0" distB="0" distL="0" distR="0" wp14:anchorId="4A00483A" wp14:editId="3C3ED549">
            <wp:extent cx="6700838" cy="303403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705495" cy="3036139"/>
                    </a:xfrm>
                    <a:prstGeom prst="rect">
                      <a:avLst/>
                    </a:prstGeom>
                  </pic:spPr>
                </pic:pic>
              </a:graphicData>
            </a:graphic>
          </wp:inline>
        </w:drawing>
      </w:r>
    </w:p>
    <w:p w:rsidR="00E329BE" w:rsidRPr="00E329BE" w:rsidRDefault="00E329BE" w:rsidP="00E329BE">
      <w:pPr>
        <w:jc w:val="both"/>
        <w:rPr>
          <w:rFonts w:ascii="Bookman Old Style" w:hAnsi="Bookman Old Style"/>
          <w:b/>
          <w:sz w:val="18"/>
          <w:szCs w:val="18"/>
        </w:rPr>
      </w:pPr>
      <w:r w:rsidRPr="00E329BE">
        <w:rPr>
          <w:rFonts w:ascii="Bookman Old Style" w:hAnsi="Bookman Old Style"/>
          <w:b/>
          <w:sz w:val="18"/>
          <w:szCs w:val="18"/>
        </w:rPr>
        <w:t>Below are photos of some of the highlights of the demonstration courses</w:t>
      </w:r>
    </w:p>
    <w:p w:rsidR="003804AC" w:rsidRPr="00777882" w:rsidRDefault="003804AC" w:rsidP="00607685">
      <w:pPr>
        <w:jc w:val="both"/>
        <w:rPr>
          <w:rFonts w:ascii="Bookman Old Style" w:hAnsi="Bookman Old Style"/>
          <w:sz w:val="18"/>
          <w:szCs w:val="18"/>
          <w:lang w:val="fr-FR"/>
        </w:rPr>
      </w:pPr>
      <w:r w:rsidRPr="00777882">
        <w:rPr>
          <w:rFonts w:ascii="Bookman Old Style" w:hAnsi="Bookman Old Style"/>
          <w:b/>
          <w:noProof/>
          <w:sz w:val="18"/>
          <w:szCs w:val="18"/>
        </w:rPr>
        <w:lastRenderedPageBreak/>
        <w:drawing>
          <wp:inline distT="0" distB="0" distL="0" distR="0" wp14:anchorId="3BAABB42">
            <wp:extent cx="2056307" cy="1269643"/>
            <wp:effectExtent l="0" t="0" r="127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98589" cy="1295750"/>
                    </a:xfrm>
                    <a:prstGeom prst="rect">
                      <a:avLst/>
                    </a:prstGeom>
                    <a:noFill/>
                  </pic:spPr>
                </pic:pic>
              </a:graphicData>
            </a:graphic>
          </wp:inline>
        </w:drawing>
      </w:r>
      <w:r w:rsidRPr="00777882">
        <w:rPr>
          <w:rFonts w:ascii="Bookman Old Style" w:hAnsi="Bookman Old Style"/>
          <w:b/>
          <w:noProof/>
          <w:sz w:val="18"/>
          <w:szCs w:val="18"/>
        </w:rPr>
        <w:drawing>
          <wp:inline distT="0" distB="0" distL="0" distR="0" wp14:anchorId="4F8A0097">
            <wp:extent cx="2352675" cy="1292860"/>
            <wp:effectExtent l="0" t="0" r="952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94052" cy="1315598"/>
                    </a:xfrm>
                    <a:prstGeom prst="rect">
                      <a:avLst/>
                    </a:prstGeom>
                    <a:noFill/>
                  </pic:spPr>
                </pic:pic>
              </a:graphicData>
            </a:graphic>
          </wp:inline>
        </w:drawing>
      </w:r>
      <w:r w:rsidRPr="00777882">
        <w:rPr>
          <w:rFonts w:ascii="Bookman Old Style" w:hAnsi="Bookman Old Style"/>
          <w:noProof/>
          <w:sz w:val="18"/>
          <w:szCs w:val="18"/>
        </w:rPr>
        <w:drawing>
          <wp:inline distT="0" distB="0" distL="0" distR="0" wp14:anchorId="6A58AD57">
            <wp:extent cx="2324100" cy="12890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91009" cy="1326161"/>
                    </a:xfrm>
                    <a:prstGeom prst="rect">
                      <a:avLst/>
                    </a:prstGeom>
                    <a:noFill/>
                  </pic:spPr>
                </pic:pic>
              </a:graphicData>
            </a:graphic>
          </wp:inline>
        </w:drawing>
      </w:r>
      <w:r w:rsidRPr="00777882">
        <w:rPr>
          <w:rFonts w:ascii="Bookman Old Style" w:hAnsi="Bookman Old Style"/>
          <w:noProof/>
          <w:sz w:val="18"/>
          <w:szCs w:val="18"/>
        </w:rPr>
        <w:drawing>
          <wp:inline distT="0" distB="0" distL="0" distR="0" wp14:anchorId="0D73E64F">
            <wp:extent cx="2027434" cy="12217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84944" cy="1256396"/>
                    </a:xfrm>
                    <a:prstGeom prst="rect">
                      <a:avLst/>
                    </a:prstGeom>
                    <a:noFill/>
                  </pic:spPr>
                </pic:pic>
              </a:graphicData>
            </a:graphic>
          </wp:inline>
        </w:drawing>
      </w:r>
      <w:r w:rsidRPr="00777882">
        <w:rPr>
          <w:rFonts w:ascii="Bookman Old Style" w:hAnsi="Bookman Old Style"/>
          <w:noProof/>
          <w:sz w:val="18"/>
          <w:szCs w:val="18"/>
        </w:rPr>
        <w:drawing>
          <wp:inline distT="0" distB="0" distL="0" distR="0" wp14:anchorId="7A8BE616">
            <wp:extent cx="2366963" cy="123253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4291" cy="1314460"/>
                    </a:xfrm>
                    <a:prstGeom prst="rect">
                      <a:avLst/>
                    </a:prstGeom>
                    <a:noFill/>
                  </pic:spPr>
                </pic:pic>
              </a:graphicData>
            </a:graphic>
          </wp:inline>
        </w:drawing>
      </w:r>
      <w:r w:rsidR="00607685" w:rsidRPr="00777882">
        <w:rPr>
          <w:rFonts w:ascii="Bookman Old Style" w:hAnsi="Bookman Old Style"/>
          <w:noProof/>
          <w:sz w:val="18"/>
          <w:szCs w:val="18"/>
        </w:rPr>
        <w:drawing>
          <wp:inline distT="0" distB="0" distL="0" distR="0" wp14:anchorId="074C5050">
            <wp:extent cx="2352675" cy="122418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79006" cy="1289921"/>
                    </a:xfrm>
                    <a:prstGeom prst="rect">
                      <a:avLst/>
                    </a:prstGeom>
                    <a:noFill/>
                  </pic:spPr>
                </pic:pic>
              </a:graphicData>
            </a:graphic>
          </wp:inline>
        </w:drawing>
      </w:r>
    </w:p>
    <w:p w:rsidR="00607685" w:rsidRPr="00777882" w:rsidRDefault="00F509D4" w:rsidP="00484E10">
      <w:pPr>
        <w:jc w:val="both"/>
        <w:rPr>
          <w:rFonts w:ascii="Bookman Old Style" w:hAnsi="Bookman Old Style"/>
          <w:sz w:val="18"/>
          <w:szCs w:val="18"/>
          <w:lang w:val="fr-FR"/>
        </w:rPr>
      </w:pPr>
      <w:r w:rsidRPr="00777882">
        <w:rPr>
          <w:rFonts w:ascii="Bookman Old Style" w:hAnsi="Bookman Old Style"/>
          <w:noProof/>
          <w:sz w:val="18"/>
          <w:szCs w:val="18"/>
        </w:rPr>
        <w:drawing>
          <wp:inline distT="0" distB="0" distL="0" distR="0" wp14:anchorId="2427B699">
            <wp:extent cx="2624138" cy="1082040"/>
            <wp:effectExtent l="0" t="0" r="508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1129" cy="1167391"/>
                    </a:xfrm>
                    <a:prstGeom prst="rect">
                      <a:avLst/>
                    </a:prstGeom>
                    <a:noFill/>
                  </pic:spPr>
                </pic:pic>
              </a:graphicData>
            </a:graphic>
          </wp:inline>
        </w:drawing>
      </w:r>
      <w:r w:rsidR="00607685" w:rsidRPr="00777882">
        <w:rPr>
          <w:rFonts w:ascii="Bookman Old Style" w:hAnsi="Bookman Old Style"/>
          <w:noProof/>
          <w:sz w:val="18"/>
          <w:szCs w:val="18"/>
        </w:rPr>
        <w:drawing>
          <wp:inline distT="0" distB="0" distL="0" distR="0" wp14:anchorId="1DEF9775">
            <wp:extent cx="2209800" cy="110299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9244" cy="1112700"/>
                    </a:xfrm>
                    <a:prstGeom prst="rect">
                      <a:avLst/>
                    </a:prstGeom>
                    <a:noFill/>
                  </pic:spPr>
                </pic:pic>
              </a:graphicData>
            </a:graphic>
          </wp:inline>
        </w:drawing>
      </w:r>
      <w:r w:rsidR="00607685" w:rsidRPr="00777882">
        <w:rPr>
          <w:rFonts w:ascii="Bookman Old Style" w:hAnsi="Bookman Old Style"/>
          <w:noProof/>
          <w:sz w:val="18"/>
          <w:szCs w:val="18"/>
        </w:rPr>
        <w:drawing>
          <wp:inline distT="0" distB="0" distL="0" distR="0" wp14:anchorId="7FCFA214">
            <wp:extent cx="1975464" cy="110871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04577" cy="1181173"/>
                    </a:xfrm>
                    <a:prstGeom prst="rect">
                      <a:avLst/>
                    </a:prstGeom>
                    <a:noFill/>
                  </pic:spPr>
                </pic:pic>
              </a:graphicData>
            </a:graphic>
          </wp:inline>
        </w:drawing>
      </w:r>
    </w:p>
    <w:p w:rsidR="00E329BE" w:rsidRDefault="00E329BE" w:rsidP="00484E10">
      <w:pPr>
        <w:jc w:val="both"/>
        <w:rPr>
          <w:rFonts w:ascii="Bookman Old Style" w:hAnsi="Bookman Old Style"/>
          <w:sz w:val="18"/>
          <w:szCs w:val="18"/>
          <w:lang w:val="fr-FR"/>
        </w:rPr>
      </w:pPr>
      <w:r w:rsidRPr="00E329BE">
        <w:rPr>
          <w:rFonts w:ascii="Bookman Old Style" w:hAnsi="Bookman Old Style"/>
          <w:sz w:val="18"/>
          <w:szCs w:val="18"/>
          <w:lang w:val="fr-FR"/>
        </w:rPr>
        <w:t>CA practices stimulate soil microbial activity, increase soil fertility, improve soil physical structure and water-holding capacity, and reduce soil erosion. CA is based on the interconnected principles of minimal mechanical soil disturbance, permanent topsoil cover with dead or living vegetation, and crop diversification through rotation or intercropping. Furthermore, CA is considered a climate mitigation strategy that supports the practice of ecological restoration by removing.</w:t>
      </w:r>
    </w:p>
    <w:p w:rsidR="00E329BE" w:rsidRDefault="00E329BE" w:rsidP="00484E10">
      <w:pPr>
        <w:jc w:val="both"/>
        <w:rPr>
          <w:rFonts w:ascii="Bookman Old Style" w:hAnsi="Bookman Old Style"/>
          <w:sz w:val="18"/>
          <w:szCs w:val="18"/>
          <w:lang w:val="fr-FR"/>
        </w:rPr>
      </w:pPr>
      <w:r w:rsidRPr="00E329BE">
        <w:rPr>
          <w:rFonts w:ascii="Bookman Old Style" w:hAnsi="Bookman Old Style"/>
          <w:sz w:val="18"/>
          <w:szCs w:val="18"/>
          <w:lang w:val="fr-FR"/>
        </w:rPr>
        <w:t>carbon dioxide from the atmosphere and storing it in the soil as organic carbon</w:t>
      </w:r>
    </w:p>
    <w:p w:rsidR="00F00AEA" w:rsidRPr="00777882" w:rsidRDefault="0029536C" w:rsidP="00484E10">
      <w:pPr>
        <w:jc w:val="both"/>
        <w:rPr>
          <w:rFonts w:ascii="Bookman Old Style" w:hAnsi="Bookman Old Style"/>
          <w:sz w:val="18"/>
          <w:szCs w:val="18"/>
          <w:lang w:val="fr-FR"/>
        </w:rPr>
      </w:pPr>
      <w:r>
        <w:rPr>
          <w:rFonts w:ascii="Bookman Old Style" w:hAnsi="Bookman Old Style"/>
          <w:noProof/>
          <w:sz w:val="18"/>
          <w:szCs w:val="18"/>
        </w:rPr>
        <w:drawing>
          <wp:inline distT="0" distB="0" distL="0" distR="0" wp14:anchorId="48A01616">
            <wp:extent cx="2271926" cy="17716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40923" cy="1825454"/>
                    </a:xfrm>
                    <a:prstGeom prst="rect">
                      <a:avLst/>
                    </a:prstGeom>
                    <a:noFill/>
                  </pic:spPr>
                </pic:pic>
              </a:graphicData>
            </a:graphic>
          </wp:inline>
        </w:drawing>
      </w:r>
      <w:r w:rsidR="00F00AEA" w:rsidRPr="00777882">
        <w:rPr>
          <w:rFonts w:ascii="Bookman Old Style" w:hAnsi="Bookman Old Style"/>
          <w:noProof/>
          <w:sz w:val="18"/>
          <w:szCs w:val="18"/>
        </w:rPr>
        <w:drawing>
          <wp:inline distT="0" distB="0" distL="0" distR="0" wp14:anchorId="1E06A65F">
            <wp:extent cx="2463165" cy="1783105"/>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4152" cy="1921362"/>
                    </a:xfrm>
                    <a:prstGeom prst="rect">
                      <a:avLst/>
                    </a:prstGeom>
                    <a:noFill/>
                  </pic:spPr>
                </pic:pic>
              </a:graphicData>
            </a:graphic>
          </wp:inline>
        </w:drawing>
      </w:r>
      <w:r w:rsidR="004156E6">
        <w:rPr>
          <w:rFonts w:ascii="Bookman Old Style" w:hAnsi="Bookman Old Style"/>
          <w:noProof/>
          <w:sz w:val="18"/>
          <w:szCs w:val="18"/>
        </w:rPr>
        <w:drawing>
          <wp:inline distT="0" distB="0" distL="0" distR="0" wp14:anchorId="14479D14">
            <wp:extent cx="2060909" cy="175191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31074" cy="1811555"/>
                    </a:xfrm>
                    <a:prstGeom prst="rect">
                      <a:avLst/>
                    </a:prstGeom>
                    <a:noFill/>
                  </pic:spPr>
                </pic:pic>
              </a:graphicData>
            </a:graphic>
          </wp:inline>
        </w:drawing>
      </w:r>
    </w:p>
    <w:p w:rsidR="00777882" w:rsidRPr="00777882" w:rsidRDefault="004F1394" w:rsidP="00484E10">
      <w:pPr>
        <w:jc w:val="both"/>
        <w:rPr>
          <w:rFonts w:ascii="Bookman Old Style" w:hAnsi="Bookman Old Style"/>
          <w:b/>
          <w:sz w:val="18"/>
          <w:szCs w:val="18"/>
          <w:lang w:val="fr-FR"/>
        </w:rPr>
      </w:pPr>
      <w:r>
        <w:rPr>
          <w:rFonts w:ascii="Bookman Old Style" w:hAnsi="Bookman Old Style"/>
          <w:b/>
          <w:sz w:val="18"/>
          <w:szCs w:val="18"/>
          <w:lang w:val="fr-FR"/>
        </w:rPr>
        <w:t xml:space="preserve">CEPED </w:t>
      </w:r>
      <w:r w:rsidRPr="004F1394">
        <w:rPr>
          <w:rFonts w:ascii="Bookman Old Style" w:hAnsi="Bookman Old Style"/>
          <w:b/>
          <w:sz w:val="18"/>
          <w:szCs w:val="18"/>
          <w:lang w:val="fr-FR"/>
        </w:rPr>
        <w:t xml:space="preserve">Ground cover photo </w:t>
      </w:r>
      <w:r>
        <w:rPr>
          <w:rFonts w:ascii="Bookman Old Style" w:hAnsi="Bookman Old Style"/>
          <w:b/>
          <w:sz w:val="18"/>
          <w:szCs w:val="18"/>
          <w:lang w:val="fr-FR"/>
        </w:rPr>
        <w:t xml:space="preserve">               CEDERU </w:t>
      </w:r>
      <w:r w:rsidRPr="004F1394">
        <w:rPr>
          <w:rFonts w:ascii="Bookman Old Style" w:hAnsi="Bookman Old Style"/>
          <w:b/>
          <w:sz w:val="18"/>
          <w:szCs w:val="18"/>
          <w:lang w:val="fr-FR"/>
        </w:rPr>
        <w:t xml:space="preserve">Compost demonstration </w:t>
      </w:r>
      <w:r>
        <w:rPr>
          <w:rFonts w:ascii="Bookman Old Style" w:hAnsi="Bookman Old Style"/>
          <w:b/>
          <w:sz w:val="18"/>
          <w:szCs w:val="18"/>
          <w:lang w:val="fr-FR"/>
        </w:rPr>
        <w:t xml:space="preserve">           AJDI</w:t>
      </w:r>
      <w:r w:rsidRPr="004F1394">
        <w:rPr>
          <w:rFonts w:ascii="Bookman Old Style" w:hAnsi="Bookman Old Style"/>
          <w:b/>
          <w:sz w:val="18"/>
          <w:szCs w:val="18"/>
          <w:lang w:val="fr-FR"/>
        </w:rPr>
        <w:t xml:space="preserve"> Growth monitoring photo</w:t>
      </w:r>
    </w:p>
    <w:p w:rsidR="00E329BE" w:rsidRDefault="00E329BE" w:rsidP="003C1E83">
      <w:pPr>
        <w:spacing w:line="360" w:lineRule="auto"/>
        <w:jc w:val="both"/>
        <w:rPr>
          <w:rFonts w:ascii="Bookman Old Style" w:hAnsi="Bookman Old Style"/>
          <w:i/>
          <w:sz w:val="20"/>
          <w:szCs w:val="20"/>
          <w:lang w:val="fr-FR"/>
        </w:rPr>
      </w:pPr>
      <w:r w:rsidRPr="00E329BE">
        <w:rPr>
          <w:rFonts w:ascii="Bookman Old Style" w:hAnsi="Bookman Old Style"/>
          <w:i/>
          <w:sz w:val="20"/>
          <w:szCs w:val="20"/>
          <w:lang w:val="fr-FR"/>
        </w:rPr>
        <w:t>ISFM is defined as a set of soil fertility management practices that necessarily involves the use of fertilizers, organic inputs, soil amendment techniques, and germplasm in combination with knowledge to adapt these practices to local conditions. ISFM is underpinned by a few key principles, including, but not limited to, optimizing the use of organic sources available on-farm; exploiting the synergy of the combined use of organic and mineral substances and water; and utilizing economically viable natural resources available on-farm.</w:t>
      </w:r>
    </w:p>
    <w:p w:rsidR="00E329BE" w:rsidRPr="004F1394" w:rsidRDefault="00E329BE" w:rsidP="00E329BE">
      <w:pPr>
        <w:spacing w:line="360" w:lineRule="auto"/>
        <w:jc w:val="both"/>
        <w:rPr>
          <w:rFonts w:ascii="Bookman Old Style" w:hAnsi="Bookman Old Style"/>
          <w:sz w:val="18"/>
          <w:szCs w:val="18"/>
          <w:lang w:val="fr-FR"/>
        </w:rPr>
      </w:pPr>
      <w:r w:rsidRPr="004F1394">
        <w:rPr>
          <w:rFonts w:ascii="Bookman Old Style" w:hAnsi="Bookman Old Style"/>
          <w:sz w:val="18"/>
          <w:szCs w:val="18"/>
          <w:lang w:val="fr-FR"/>
        </w:rPr>
        <w:t>By adopting ISFM practices, smallholder farmers are able to use organic fertilizers and pesticides more efficiently and maintain yields per unit area at the same level as conventional agriculture. Furthermore, ISFM practices enable resilient agricultural management, reducing both the impact of drought and the need to expand arable land.</w:t>
      </w:r>
    </w:p>
    <w:p w:rsidR="00E329BE" w:rsidRPr="004F1394" w:rsidRDefault="00E329BE" w:rsidP="00FE1DD8">
      <w:pPr>
        <w:spacing w:line="360" w:lineRule="auto"/>
        <w:jc w:val="both"/>
        <w:rPr>
          <w:rFonts w:ascii="Bookman Old Style" w:hAnsi="Bookman Old Style"/>
          <w:sz w:val="18"/>
          <w:szCs w:val="18"/>
          <w:lang w:val="fr-FR"/>
        </w:rPr>
      </w:pPr>
      <w:r w:rsidRPr="004F1394">
        <w:rPr>
          <w:rFonts w:ascii="Bookman Old Style" w:hAnsi="Bookman Old Style"/>
          <w:sz w:val="18"/>
          <w:szCs w:val="18"/>
          <w:lang w:val="fr-FR"/>
        </w:rPr>
        <w:lastRenderedPageBreak/>
        <w:t>As part of our technology intervention strategy, PELUM DRC is committed to several key elements of RA, such as adaptive production technologies that aim to help smallholder farmers cope with the effects of climate change. These practices include the use of drought-tolerant varieties and efficient water management, combined with organic fertilizers, minimum tillage, and herbicides, depending on the agroecosystem and socioeconomic conditions of the target area. However, since producers are unlikely to implement complicated practices, simpler versions have been tried and have given very satisfactory results and will be promoted in the field.</w:t>
      </w:r>
      <w:r w:rsidR="00FE1DD8">
        <w:rPr>
          <w:rFonts w:ascii="Bookman Old Style" w:hAnsi="Bookman Old Style"/>
          <w:sz w:val="18"/>
          <w:szCs w:val="18"/>
          <w:lang w:val="fr-FR"/>
        </w:rPr>
        <w:t xml:space="preserve"> 320 200 smallholder farmers was mobilized  for climate change and its effects, m</w:t>
      </w:r>
      <w:r w:rsidRPr="004F1394">
        <w:rPr>
          <w:rFonts w:ascii="Bookman Old Style" w:hAnsi="Bookman Old Style"/>
          <w:sz w:val="18"/>
          <w:szCs w:val="18"/>
          <w:lang w:val="fr-FR"/>
        </w:rPr>
        <w:t xml:space="preserve">ore than </w:t>
      </w:r>
      <w:r w:rsidR="00FE1DD8">
        <w:rPr>
          <w:rFonts w:ascii="Bookman Old Style" w:hAnsi="Bookman Old Style"/>
          <w:sz w:val="18"/>
          <w:szCs w:val="18"/>
          <w:lang w:val="fr-FR"/>
        </w:rPr>
        <w:t>62</w:t>
      </w:r>
      <w:r w:rsidRPr="004F1394">
        <w:rPr>
          <w:rFonts w:ascii="Bookman Old Style" w:hAnsi="Bookman Old Style"/>
          <w:sz w:val="18"/>
          <w:szCs w:val="18"/>
          <w:lang w:val="fr-FR"/>
        </w:rPr>
        <w:t>,</w:t>
      </w:r>
      <w:r w:rsidR="00FE1DD8">
        <w:rPr>
          <w:rFonts w:ascii="Bookman Old Style" w:hAnsi="Bookman Old Style"/>
          <w:sz w:val="18"/>
          <w:szCs w:val="18"/>
          <w:lang w:val="fr-FR"/>
        </w:rPr>
        <w:t>765</w:t>
      </w:r>
      <w:r w:rsidRPr="004F1394">
        <w:rPr>
          <w:rFonts w:ascii="Bookman Old Style" w:hAnsi="Bookman Old Style"/>
          <w:sz w:val="18"/>
          <w:szCs w:val="18"/>
          <w:lang w:val="fr-FR"/>
        </w:rPr>
        <w:t xml:space="preserve"> smallholder farmers</w:t>
      </w:r>
      <w:r w:rsidR="00FE1DD8">
        <w:rPr>
          <w:rFonts w:ascii="Bookman Old Style" w:hAnsi="Bookman Old Style"/>
          <w:sz w:val="18"/>
          <w:szCs w:val="18"/>
          <w:lang w:val="fr-FR"/>
        </w:rPr>
        <w:t xml:space="preserve"> was trained in sols regerative technics</w:t>
      </w:r>
      <w:r w:rsidRPr="004F1394">
        <w:rPr>
          <w:rFonts w:ascii="Bookman Old Style" w:hAnsi="Bookman Old Style"/>
          <w:sz w:val="18"/>
          <w:szCs w:val="18"/>
          <w:lang w:val="fr-FR"/>
        </w:rPr>
        <w:t xml:space="preserve">, 45 agricultural instructors </w:t>
      </w:r>
      <w:r w:rsidR="00FE1DD8">
        <w:rPr>
          <w:rFonts w:ascii="Bookman Old Style" w:hAnsi="Bookman Old Style"/>
          <w:sz w:val="18"/>
          <w:szCs w:val="18"/>
          <w:lang w:val="fr-FR"/>
        </w:rPr>
        <w:t xml:space="preserve"> trained </w:t>
      </w:r>
      <w:r w:rsidRPr="004F1394">
        <w:rPr>
          <w:rFonts w:ascii="Bookman Old Style" w:hAnsi="Bookman Old Style"/>
          <w:sz w:val="18"/>
          <w:szCs w:val="18"/>
          <w:lang w:val="fr-FR"/>
        </w:rPr>
        <w:t xml:space="preserve">and extension workers have been trained in 256 FFSs, and the implementation of these techniques in their own fields has yielded positive results. A hectare of cassava yielded 3,360 kg, a hectare of beans yielded 2,500 kg, </w:t>
      </w:r>
      <w:r w:rsidR="00FE1DD8">
        <w:rPr>
          <w:rFonts w:ascii="Bookman Old Style" w:hAnsi="Bookman Old Style"/>
          <w:sz w:val="18"/>
          <w:szCs w:val="18"/>
          <w:lang w:val="fr-FR"/>
        </w:rPr>
        <w:t xml:space="preserve">4,6 tonns by ha of Soute patatos, </w:t>
      </w:r>
      <w:r w:rsidRPr="004F1394">
        <w:rPr>
          <w:rFonts w:ascii="Bookman Old Style" w:hAnsi="Bookman Old Style"/>
          <w:sz w:val="18"/>
          <w:szCs w:val="18"/>
          <w:lang w:val="fr-FR"/>
        </w:rPr>
        <w:t>and the results for market garden produce have been spectacular (see photos above).</w:t>
      </w:r>
      <w:r w:rsidR="00FE1DD8">
        <w:rPr>
          <w:rFonts w:ascii="Bookman Old Style" w:hAnsi="Bookman Old Style"/>
          <w:sz w:val="18"/>
          <w:szCs w:val="18"/>
          <w:lang w:val="fr-FR"/>
        </w:rPr>
        <w:t>The procution was increased to 17,5%.</w:t>
      </w:r>
    </w:p>
    <w:p w:rsidR="00E329BE" w:rsidRPr="004F1394" w:rsidRDefault="00E329BE" w:rsidP="00E329BE">
      <w:pPr>
        <w:jc w:val="both"/>
        <w:rPr>
          <w:rFonts w:ascii="Bookman Old Style" w:hAnsi="Bookman Old Style"/>
          <w:sz w:val="18"/>
          <w:szCs w:val="18"/>
          <w:lang w:val="fr-FR"/>
        </w:rPr>
      </w:pPr>
      <w:r w:rsidRPr="004F1394">
        <w:rPr>
          <w:rFonts w:ascii="Bookman Old Style" w:hAnsi="Bookman Old Style"/>
          <w:sz w:val="18"/>
          <w:szCs w:val="18"/>
          <w:lang w:val="fr-FR"/>
        </w:rPr>
        <w:t>To enable PELUM DRC and its member organizations to expand these experiments, whose results have been very encouraging in reducing food insecurity, financial, material, and human resources are needed to support the continuation of these programs in the DRC. Practices and Achievements</w:t>
      </w:r>
    </w:p>
    <w:p w:rsidR="00C22013" w:rsidRDefault="004F1394" w:rsidP="00E329BE">
      <w:pPr>
        <w:jc w:val="both"/>
        <w:rPr>
          <w:lang w:val="fr-FR"/>
        </w:rPr>
      </w:pPr>
      <w:r>
        <w:rPr>
          <w:noProof/>
        </w:rPr>
        <w:drawing>
          <wp:anchor distT="0" distB="0" distL="114300" distR="114300" simplePos="0" relativeHeight="251659264" behindDoc="0" locked="0" layoutInCell="1" allowOverlap="1">
            <wp:simplePos x="0" y="0"/>
            <wp:positionH relativeFrom="margin">
              <wp:posOffset>4622214</wp:posOffset>
            </wp:positionH>
            <wp:positionV relativeFrom="paragraph">
              <wp:posOffset>24247</wp:posOffset>
            </wp:positionV>
            <wp:extent cx="2235336" cy="1434662"/>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39197" cy="1437140"/>
                    </a:xfrm>
                    <a:prstGeom prst="rect">
                      <a:avLst/>
                    </a:prstGeom>
                    <a:noFill/>
                  </pic:spPr>
                </pic:pic>
              </a:graphicData>
            </a:graphic>
            <wp14:sizeRelH relativeFrom="page">
              <wp14:pctWidth>0</wp14:pctWidth>
            </wp14:sizeRelH>
            <wp14:sizeRelV relativeFrom="page">
              <wp14:pctHeight>0</wp14:pctHeight>
            </wp14:sizeRelV>
          </wp:anchor>
        </w:drawing>
      </w:r>
      <w:r>
        <w:rPr>
          <w:rFonts w:ascii="Bookman Old Style" w:hAnsi="Bookman Old Style"/>
          <w:iCs/>
          <w:noProof/>
          <w:sz w:val="24"/>
          <w:szCs w:val="24"/>
          <w:u w:val="single"/>
        </w:rPr>
        <w:drawing>
          <wp:anchor distT="0" distB="0" distL="114300" distR="114300" simplePos="0" relativeHeight="251660288" behindDoc="0" locked="0" layoutInCell="1" allowOverlap="1">
            <wp:simplePos x="0" y="0"/>
            <wp:positionH relativeFrom="column">
              <wp:posOffset>2079864</wp:posOffset>
            </wp:positionH>
            <wp:positionV relativeFrom="paragraph">
              <wp:posOffset>8391</wp:posOffset>
            </wp:positionV>
            <wp:extent cx="2061364" cy="136192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91028" cy="1381519"/>
                    </a:xfrm>
                    <a:prstGeom prst="rect">
                      <a:avLst/>
                    </a:prstGeom>
                    <a:noFill/>
                  </pic:spPr>
                </pic:pic>
              </a:graphicData>
            </a:graphic>
            <wp14:sizeRelH relativeFrom="page">
              <wp14:pctWidth>0</wp14:pctWidth>
            </wp14:sizeRelH>
            <wp14:sizeRelV relativeFrom="page">
              <wp14:pctHeight>0</wp14:pctHeight>
            </wp14:sizeRelV>
          </wp:anchor>
        </w:drawing>
      </w:r>
      <w:r w:rsidR="0029536C" w:rsidRPr="0029536C">
        <w:rPr>
          <w:rFonts w:ascii="Bookman Old Style" w:hAnsi="Bookman Old Style"/>
          <w:iCs/>
          <w:noProof/>
          <w:sz w:val="24"/>
          <w:szCs w:val="24"/>
          <w:u w:val="single"/>
        </w:rPr>
        <w:drawing>
          <wp:inline distT="0" distB="0" distL="0" distR="0" wp14:anchorId="36C81E40" wp14:editId="7D7D1526">
            <wp:extent cx="1942681" cy="13811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30841" cy="1443801"/>
                    </a:xfrm>
                    <a:prstGeom prst="rect">
                      <a:avLst/>
                    </a:prstGeom>
                  </pic:spPr>
                </pic:pic>
              </a:graphicData>
            </a:graphic>
          </wp:inline>
        </w:drawing>
      </w:r>
    </w:p>
    <w:p w:rsidR="00E329BE" w:rsidRPr="004F1394" w:rsidRDefault="00E329BE" w:rsidP="004F1394">
      <w:pPr>
        <w:pStyle w:val="NoSpacing"/>
        <w:rPr>
          <w:rFonts w:cstheme="minorHAnsi"/>
          <w:b/>
          <w:sz w:val="20"/>
          <w:szCs w:val="20"/>
          <w:lang w:val="fr-FR"/>
        </w:rPr>
      </w:pPr>
      <w:r w:rsidRPr="004F1394">
        <w:rPr>
          <w:rFonts w:cstheme="minorHAnsi"/>
          <w:b/>
          <w:sz w:val="20"/>
          <w:szCs w:val="20"/>
          <w:lang w:val="fr-FR"/>
        </w:rPr>
        <w:t xml:space="preserve">CEPED: Demonstration CEP      </w:t>
      </w:r>
      <w:r w:rsidR="004F1394">
        <w:rPr>
          <w:rFonts w:cstheme="minorHAnsi"/>
          <w:b/>
          <w:sz w:val="20"/>
          <w:szCs w:val="20"/>
          <w:lang w:val="fr-FR"/>
        </w:rPr>
        <w:t xml:space="preserve">                  ACPDI:  S</w:t>
      </w:r>
      <w:r w:rsidRPr="004F1394">
        <w:rPr>
          <w:rFonts w:cstheme="minorHAnsi"/>
          <w:b/>
          <w:sz w:val="20"/>
          <w:szCs w:val="20"/>
          <w:lang w:val="fr-FR"/>
        </w:rPr>
        <w:t xml:space="preserve">owing techniques   </w:t>
      </w:r>
      <w:r w:rsidR="004F1394">
        <w:rPr>
          <w:rFonts w:cstheme="minorHAnsi"/>
          <w:b/>
          <w:sz w:val="20"/>
          <w:szCs w:val="20"/>
          <w:lang w:val="fr-FR"/>
        </w:rPr>
        <w:t xml:space="preserve">                                    </w:t>
      </w:r>
      <w:r w:rsidRPr="004F1394">
        <w:rPr>
          <w:rFonts w:cstheme="minorHAnsi"/>
          <w:b/>
          <w:sz w:val="20"/>
          <w:szCs w:val="20"/>
          <w:lang w:val="fr-FR"/>
        </w:rPr>
        <w:t>ASOPD GL: Terraces</w:t>
      </w:r>
      <w:r w:rsidR="004F1394">
        <w:rPr>
          <w:rFonts w:cstheme="minorHAnsi"/>
          <w:b/>
          <w:sz w:val="20"/>
          <w:szCs w:val="20"/>
          <w:lang w:val="fr-FR"/>
        </w:rPr>
        <w:t xml:space="preserve"> </w:t>
      </w:r>
      <w:r w:rsidR="004F1394" w:rsidRPr="004F1394">
        <w:rPr>
          <w:rFonts w:cstheme="minorHAnsi"/>
          <w:b/>
          <w:sz w:val="20"/>
          <w:szCs w:val="20"/>
          <w:lang w:val="fr-FR"/>
        </w:rPr>
        <w:t>r</w:t>
      </w:r>
      <w:r w:rsidRPr="004F1394">
        <w:rPr>
          <w:rFonts w:cstheme="minorHAnsi"/>
          <w:b/>
          <w:sz w:val="20"/>
          <w:szCs w:val="20"/>
          <w:lang w:val="fr-FR"/>
        </w:rPr>
        <w:t>adical</w:t>
      </w:r>
      <w:r w:rsidR="004F1394">
        <w:rPr>
          <w:rFonts w:cstheme="minorHAnsi"/>
          <w:b/>
          <w:sz w:val="20"/>
          <w:szCs w:val="20"/>
          <w:lang w:val="fr-FR"/>
        </w:rPr>
        <w:t xml:space="preserve"> </w:t>
      </w:r>
      <w:r w:rsidRPr="004F1394">
        <w:rPr>
          <w:rFonts w:cstheme="minorHAnsi"/>
          <w:b/>
          <w:sz w:val="20"/>
          <w:szCs w:val="20"/>
          <w:lang w:val="fr-FR"/>
        </w:rPr>
        <w:t>land</w:t>
      </w:r>
    </w:p>
    <w:p w:rsidR="00E329BE" w:rsidRPr="004F1394" w:rsidRDefault="00E329BE" w:rsidP="004F1394">
      <w:pPr>
        <w:pStyle w:val="NoSpacing"/>
        <w:rPr>
          <w:rFonts w:cstheme="minorHAnsi"/>
          <w:b/>
          <w:sz w:val="20"/>
          <w:szCs w:val="20"/>
          <w:lang w:val="fr-FR"/>
        </w:rPr>
      </w:pPr>
      <w:r w:rsidRPr="004F1394">
        <w:rPr>
          <w:rFonts w:cstheme="minorHAnsi"/>
          <w:b/>
          <w:sz w:val="20"/>
          <w:szCs w:val="20"/>
          <w:lang w:val="fr-FR"/>
        </w:rPr>
        <w:t xml:space="preserve">Popularization                           </w:t>
      </w:r>
      <w:r w:rsidR="004F1394">
        <w:rPr>
          <w:rFonts w:cstheme="minorHAnsi"/>
          <w:b/>
          <w:sz w:val="20"/>
          <w:szCs w:val="20"/>
          <w:lang w:val="fr-FR"/>
        </w:rPr>
        <w:t xml:space="preserve">                    </w:t>
      </w:r>
      <w:r w:rsidRPr="004F1394">
        <w:rPr>
          <w:rFonts w:cstheme="minorHAnsi"/>
          <w:b/>
          <w:sz w:val="20"/>
          <w:szCs w:val="20"/>
          <w:lang w:val="fr-FR"/>
        </w:rPr>
        <w:t xml:space="preserve">of semi-row beans r                                    </w:t>
      </w:r>
      <w:r w:rsidR="004F1394">
        <w:rPr>
          <w:rFonts w:cstheme="minorHAnsi"/>
          <w:b/>
          <w:sz w:val="20"/>
          <w:szCs w:val="20"/>
          <w:lang w:val="fr-FR"/>
        </w:rPr>
        <w:t xml:space="preserve">               </w:t>
      </w:r>
      <w:r w:rsidRPr="004F1394">
        <w:rPr>
          <w:rFonts w:cstheme="minorHAnsi"/>
          <w:b/>
          <w:sz w:val="20"/>
          <w:szCs w:val="20"/>
          <w:lang w:val="fr-FR"/>
        </w:rPr>
        <w:t xml:space="preserve"> protection</w:t>
      </w:r>
    </w:p>
    <w:p w:rsidR="0001691D" w:rsidRDefault="0029536C" w:rsidP="00E329BE">
      <w:pPr>
        <w:jc w:val="both"/>
        <w:rPr>
          <w:lang w:val="fr-FR"/>
        </w:rPr>
      </w:pPr>
      <w:r>
        <w:rPr>
          <w:rFonts w:ascii="Bookman Old Style" w:hAnsi="Bookman Old Style"/>
          <w:iCs/>
          <w:noProof/>
          <w:sz w:val="24"/>
          <w:szCs w:val="24"/>
          <w:u w:val="single"/>
        </w:rPr>
        <w:drawing>
          <wp:inline distT="0" distB="0" distL="0" distR="0" wp14:anchorId="2A2632DB">
            <wp:extent cx="1946864" cy="22669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67059" cy="2406907"/>
                    </a:xfrm>
                    <a:prstGeom prst="rect">
                      <a:avLst/>
                    </a:prstGeom>
                    <a:noFill/>
                  </pic:spPr>
                </pic:pic>
              </a:graphicData>
            </a:graphic>
          </wp:inline>
        </w:drawing>
      </w:r>
      <w:r w:rsidR="003E3268">
        <w:rPr>
          <w:lang w:val="fr-FR"/>
        </w:rPr>
        <w:t xml:space="preserve"> </w:t>
      </w:r>
      <w:r w:rsidR="003D1A1B">
        <w:rPr>
          <w:noProof/>
        </w:rPr>
        <w:drawing>
          <wp:inline distT="0" distB="0" distL="0" distR="0" wp14:anchorId="52875C55">
            <wp:extent cx="2420782" cy="2247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59447" cy="2283803"/>
                    </a:xfrm>
                    <a:prstGeom prst="rect">
                      <a:avLst/>
                    </a:prstGeom>
                    <a:noFill/>
                  </pic:spPr>
                </pic:pic>
              </a:graphicData>
            </a:graphic>
          </wp:inline>
        </w:drawing>
      </w:r>
      <w:r w:rsidR="003D1A1B">
        <w:rPr>
          <w:noProof/>
        </w:rPr>
        <w:drawing>
          <wp:inline distT="0" distB="0" distL="0" distR="0" wp14:anchorId="4574E46E">
            <wp:extent cx="2405079" cy="2247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66728" cy="2305520"/>
                    </a:xfrm>
                    <a:prstGeom prst="rect">
                      <a:avLst/>
                    </a:prstGeom>
                    <a:noFill/>
                  </pic:spPr>
                </pic:pic>
              </a:graphicData>
            </a:graphic>
          </wp:inline>
        </w:drawing>
      </w:r>
    </w:p>
    <w:p w:rsidR="00E329BE" w:rsidRPr="00E329BE" w:rsidRDefault="00B14F3C" w:rsidP="00EB69B0">
      <w:pPr>
        <w:rPr>
          <w:b/>
          <w:bCs/>
        </w:rPr>
      </w:pPr>
      <w:r w:rsidRPr="00B14F3C">
        <w:rPr>
          <w:b/>
          <w:noProof/>
        </w:rPr>
        <w:lastRenderedPageBreak/>
        <w:drawing>
          <wp:anchor distT="0" distB="0" distL="114300" distR="114300" simplePos="0" relativeHeight="251658240" behindDoc="1" locked="0" layoutInCell="1" allowOverlap="1">
            <wp:simplePos x="0" y="0"/>
            <wp:positionH relativeFrom="column">
              <wp:posOffset>4960488</wp:posOffset>
            </wp:positionH>
            <wp:positionV relativeFrom="paragraph">
              <wp:posOffset>172815</wp:posOffset>
            </wp:positionV>
            <wp:extent cx="2247876" cy="1992652"/>
            <wp:effectExtent l="0" t="0" r="635" b="7620"/>
            <wp:wrapNone/>
            <wp:docPr id="3" name="Picture 3" descr="C:\Users\SOMUTEC LTD\Desktop\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MUTEC LTD\Desktop\Captur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50173" cy="1994688"/>
                    </a:xfrm>
                    <a:prstGeom prst="rect">
                      <a:avLst/>
                    </a:prstGeom>
                    <a:noFill/>
                    <a:ln>
                      <a:noFill/>
                    </a:ln>
                  </pic:spPr>
                </pic:pic>
              </a:graphicData>
            </a:graphic>
            <wp14:sizeRelH relativeFrom="page">
              <wp14:pctWidth>0</wp14:pctWidth>
            </wp14:sizeRelH>
            <wp14:sizeRelV relativeFrom="page">
              <wp14:pctHeight>0</wp14:pctHeight>
            </wp14:sizeRelV>
          </wp:anchor>
        </w:drawing>
      </w:r>
      <w:r w:rsidR="00EB69B0">
        <w:rPr>
          <w:b/>
          <w:lang w:val="fr-FR"/>
        </w:rPr>
        <w:t xml:space="preserve">CEPED: </w:t>
      </w:r>
      <w:r w:rsidR="00E329BE" w:rsidRPr="00E329BE">
        <w:rPr>
          <w:b/>
          <w:lang w:val="fr-FR"/>
        </w:rPr>
        <w:t>Photo:</w:t>
      </w:r>
      <w:r w:rsidR="00EB69B0">
        <w:rPr>
          <w:b/>
          <w:lang w:val="fr-FR"/>
        </w:rPr>
        <w:t xml:space="preserve"> </w:t>
      </w:r>
      <w:r w:rsidR="00E329BE" w:rsidRPr="00E329BE">
        <w:rPr>
          <w:b/>
          <w:lang w:val="fr-FR"/>
        </w:rPr>
        <w:t xml:space="preserve">CEP Bean fields </w:t>
      </w:r>
      <w:r w:rsidR="00EB69B0">
        <w:rPr>
          <w:b/>
          <w:lang w:val="fr-FR"/>
        </w:rPr>
        <w:t xml:space="preserve">    </w:t>
      </w:r>
      <w:r w:rsidR="004F1394">
        <w:rPr>
          <w:b/>
          <w:lang w:val="fr-FR"/>
        </w:rPr>
        <w:t xml:space="preserve">  </w:t>
      </w:r>
      <w:r w:rsidR="004F1394" w:rsidRPr="004F1394">
        <w:rPr>
          <w:b/>
          <w:lang w:val="fr-FR"/>
        </w:rPr>
        <w:t>ASOPD GL Potato Harvest</w:t>
      </w:r>
      <w:r w:rsidR="004F1394">
        <w:rPr>
          <w:b/>
          <w:lang w:val="fr-FR"/>
        </w:rPr>
        <w:t xml:space="preserve">                                  AJDI </w:t>
      </w:r>
      <w:r w:rsidR="00E329BE" w:rsidRPr="00E329BE">
        <w:rPr>
          <w:b/>
          <w:lang w:val="fr-FR"/>
        </w:rPr>
        <w:t>:</w:t>
      </w:r>
      <w:r w:rsidR="004F1394">
        <w:rPr>
          <w:b/>
          <w:lang w:val="fr-FR"/>
        </w:rPr>
        <w:t xml:space="preserve">Cassava Haverst photo </w:t>
      </w:r>
      <w:r w:rsidR="00E329BE" w:rsidRPr="00E329BE">
        <w:rPr>
          <w:b/>
          <w:lang w:val="fr-FR"/>
        </w:rPr>
        <w:t xml:space="preserve"> </w:t>
      </w:r>
      <w:r w:rsidR="003D1A1B">
        <w:rPr>
          <w:b/>
          <w:bCs/>
          <w:noProof/>
        </w:rPr>
        <w:drawing>
          <wp:inline distT="0" distB="0" distL="0" distR="0" wp14:anchorId="0F31DFC3">
            <wp:extent cx="2451735" cy="1933575"/>
            <wp:effectExtent l="0" t="0" r="571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8626" cy="1939010"/>
                    </a:xfrm>
                    <a:prstGeom prst="rect">
                      <a:avLst/>
                    </a:prstGeom>
                    <a:noFill/>
                  </pic:spPr>
                </pic:pic>
              </a:graphicData>
            </a:graphic>
          </wp:inline>
        </w:drawing>
      </w:r>
      <w:r w:rsidR="003D1A1B">
        <w:rPr>
          <w:b/>
          <w:bCs/>
          <w:noProof/>
        </w:rPr>
        <w:drawing>
          <wp:inline distT="0" distB="0" distL="0" distR="0" wp14:anchorId="5F032F42">
            <wp:extent cx="2501900" cy="1943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1150" cy="1950284"/>
                    </a:xfrm>
                    <a:prstGeom prst="rect">
                      <a:avLst/>
                    </a:prstGeom>
                    <a:noFill/>
                  </pic:spPr>
                </pic:pic>
              </a:graphicData>
            </a:graphic>
          </wp:inline>
        </w:drawing>
      </w:r>
      <w:r w:rsidR="0001691D">
        <w:rPr>
          <w:lang w:val="fr-FR"/>
        </w:rPr>
        <w:br w:type="textWrapping" w:clear="all"/>
      </w:r>
      <w:r w:rsidR="004F1394">
        <w:rPr>
          <w:b/>
          <w:bCs/>
        </w:rPr>
        <w:t>ASOP Congo: Beans post haverst                 CEDERU: Post haverst and Beans parking</w:t>
      </w:r>
    </w:p>
    <w:p w:rsidR="001D4658" w:rsidRPr="00CD6DFD" w:rsidRDefault="001D4658" w:rsidP="001D4658">
      <w:pPr>
        <w:jc w:val="both"/>
        <w:rPr>
          <w:bCs/>
        </w:rPr>
      </w:pPr>
      <w:r w:rsidRPr="00CD6DFD">
        <w:rPr>
          <w:bCs/>
        </w:rPr>
        <w:t>By promoting the GIFS applicator as part of the AR program, PELUM RDC is teaching small-scale farmers new techniques for soil regeneration and natural resource conservation, as well as ways to combat soil degradation and cope with fluctuating fertilizer prices by using organic fertilizers they learn to make from leaves. These innovative tools encourage the rapid adoption of deep application of AEOB fertilizer, which increases efficiency while reducing the environmental impact of excessive runoff. The mechanized applicator also eliminates the difficulties associated with manual fertilizer application. In order to extend the benefits of these techniques and tools, which are showing positive results in eight territories (Beni, Lubero, Goma, Masisi, Rutshuru) in the province of North Kivu and Kabare, Kalehe and Walungu in the province of South Kivu, considered as samples for the RA in 2023-2024. PELUM RDC is seeking financial support to promote this sustainable agriculture approach, which would enable the DRC's eastern provinces to once again achieve the status they enjoyed nearly two decades ago, that of the granary of the DRC and the Great Lakes sub-region.</w:t>
      </w:r>
    </w:p>
    <w:p w:rsidR="001D4658" w:rsidRPr="00CD6DFD" w:rsidRDefault="001D4658" w:rsidP="001D4658">
      <w:pPr>
        <w:jc w:val="both"/>
        <w:rPr>
          <w:bCs/>
        </w:rPr>
      </w:pPr>
      <w:r w:rsidRPr="00CD6DFD">
        <w:rPr>
          <w:bCs/>
        </w:rPr>
        <w:t>It also plans to train local manufacturers of organic fertilizers and pesticides by 2030, developing conservation methods to increase the quantities produced and improve access to these products to boost productivity and incomes for farming households, and improve socio-economic conditions.</w:t>
      </w:r>
    </w:p>
    <w:p w:rsidR="001D4658" w:rsidRPr="00CD6DFD" w:rsidRDefault="001D4658" w:rsidP="001D4658">
      <w:pPr>
        <w:jc w:val="both"/>
        <w:rPr>
          <w:bCs/>
          <w:i/>
        </w:rPr>
      </w:pPr>
      <w:r w:rsidRPr="00CD6DFD">
        <w:rPr>
          <w:bCs/>
        </w:rPr>
        <w:t>PELUM RDC and</w:t>
      </w:r>
      <w:r w:rsidR="004F1394">
        <w:rPr>
          <w:bCs/>
        </w:rPr>
        <w:t xml:space="preserve"> their </w:t>
      </w:r>
      <w:r w:rsidRPr="00CD6DFD">
        <w:rPr>
          <w:bCs/>
        </w:rPr>
        <w:t xml:space="preserve">member organizations take advantage of this publication to express their gratitude to the International Organizations that have financed the projects in which we have tested this approach </w:t>
      </w:r>
      <w:r w:rsidR="00887B8A">
        <w:rPr>
          <w:bCs/>
        </w:rPr>
        <w:t xml:space="preserve">of </w:t>
      </w:r>
      <w:r w:rsidR="004F1394">
        <w:rPr>
          <w:bCs/>
        </w:rPr>
        <w:t xml:space="preserve">Soil </w:t>
      </w:r>
      <w:r w:rsidRPr="00CD6DFD">
        <w:rPr>
          <w:bCs/>
        </w:rPr>
        <w:t>Regenerative Agriculture, specifically</w:t>
      </w:r>
      <w:r w:rsidR="004F1394">
        <w:rPr>
          <w:bCs/>
        </w:rPr>
        <w:t xml:space="preserve">. </w:t>
      </w:r>
      <w:r w:rsidR="00ED50A9" w:rsidRPr="00ED50A9">
        <w:rPr>
          <w:bCs/>
        </w:rPr>
        <w:t>PELUM RDC takes this opportunity to express its thanks to all the INGOs and more particularly to the following INGOs:</w:t>
      </w:r>
      <w:r w:rsidR="00ED50A9">
        <w:rPr>
          <w:bCs/>
        </w:rPr>
        <w:t xml:space="preserve"> (I</w:t>
      </w:r>
      <w:r w:rsidRPr="00CD6DFD">
        <w:rPr>
          <w:b/>
          <w:bCs/>
        </w:rPr>
        <w:t>) International Union for Conservation of Nature of the Netherlands (IUNC)</w:t>
      </w:r>
      <w:r w:rsidRPr="00CD6DFD">
        <w:rPr>
          <w:bCs/>
        </w:rPr>
        <w:t xml:space="preserve"> for the Project Appui a la transtion paysanne vers l'agro ecologie pour la participation citoyenne a la protection de PNKB that OM. executes in the territory of Rutshuru near the Sarambwe forest in the Collectivité de Bwisha,</w:t>
      </w:r>
      <w:r w:rsidR="00ED50A9">
        <w:rPr>
          <w:bCs/>
        </w:rPr>
        <w:t xml:space="preserve"> (II</w:t>
      </w:r>
      <w:r w:rsidRPr="00CD6DFD">
        <w:rPr>
          <w:b/>
          <w:bCs/>
        </w:rPr>
        <w:t>) STICHTING PHARUS in synergy with 4U2 DEVELOP PAYS BAS</w:t>
      </w:r>
      <w:r w:rsidRPr="00CD6DFD">
        <w:rPr>
          <w:bCs/>
        </w:rPr>
        <w:t xml:space="preserve"> for the Project executed by ACPDI in the territories of Beni, Lubero and Masisi,</w:t>
      </w:r>
      <w:r w:rsidR="00ED50A9">
        <w:rPr>
          <w:bCs/>
        </w:rPr>
        <w:t xml:space="preserve"> (III</w:t>
      </w:r>
      <w:r w:rsidRPr="00CD6DFD">
        <w:rPr>
          <w:bCs/>
        </w:rPr>
        <w:t xml:space="preserve">) </w:t>
      </w:r>
      <w:r w:rsidRPr="00CD6DFD">
        <w:rPr>
          <w:b/>
          <w:bCs/>
        </w:rPr>
        <w:t>Louvain Coopération</w:t>
      </w:r>
      <w:r w:rsidRPr="00CD6DFD">
        <w:rPr>
          <w:bCs/>
        </w:rPr>
        <w:t xml:space="preserve"> for funding the Rendre l'Agro écologie, l'entrepreunariatet l'insertion socioprofessionnelle inclusive en RDC project implemented by ASOP Congo in the territories of Kabare, Kalehe and Walungu,</w:t>
      </w:r>
      <w:r w:rsidR="00ED50A9">
        <w:rPr>
          <w:bCs/>
        </w:rPr>
        <w:t xml:space="preserve"> (IV</w:t>
      </w:r>
      <w:r w:rsidRPr="00CD6DFD">
        <w:rPr>
          <w:bCs/>
        </w:rPr>
        <w:t xml:space="preserve">) </w:t>
      </w:r>
      <w:r w:rsidRPr="00CD6DFD">
        <w:rPr>
          <w:b/>
          <w:bCs/>
        </w:rPr>
        <w:t xml:space="preserve">FAO </w:t>
      </w:r>
      <w:r w:rsidRPr="00CD6DFD">
        <w:rPr>
          <w:bCs/>
        </w:rPr>
        <w:t>for funding the project to promote peace and peaceful cohabitation in the Great Lakes, implemented by ASOPD GL in the Masisi, Rutshuru, Uvira and Kalehe territories.</w:t>
      </w:r>
      <w:r w:rsidR="00ED50A9">
        <w:rPr>
          <w:bCs/>
        </w:rPr>
        <w:t xml:space="preserve"> (</w:t>
      </w:r>
      <w:r w:rsidR="00ED50A9">
        <w:rPr>
          <w:bCs/>
          <w:i/>
        </w:rPr>
        <w:t>V</w:t>
      </w:r>
      <w:r w:rsidRPr="00CD6DFD">
        <w:rPr>
          <w:bCs/>
          <w:i/>
        </w:rPr>
        <w:t xml:space="preserve">) </w:t>
      </w:r>
      <w:r w:rsidRPr="00CD6DFD">
        <w:rPr>
          <w:b/>
          <w:bCs/>
          <w:i/>
        </w:rPr>
        <w:t>HKIES &amp; FAO</w:t>
      </w:r>
      <w:r w:rsidRPr="00CD6DFD">
        <w:rPr>
          <w:bCs/>
          <w:i/>
        </w:rPr>
        <w:t xml:space="preserve"> for having financed the Projet d'appui aux renforcement des capacités des paysans agriculteurs, executed by CEDERU in the territories of Rutshuru,Masisi and in Ituri a Bunia.</w:t>
      </w:r>
      <w:r w:rsidR="00ED50A9">
        <w:rPr>
          <w:bCs/>
          <w:i/>
        </w:rPr>
        <w:t xml:space="preserve"> (iv</w:t>
      </w:r>
      <w:r w:rsidRPr="00CD6DFD">
        <w:rPr>
          <w:bCs/>
          <w:i/>
        </w:rPr>
        <w:t xml:space="preserve">), </w:t>
      </w:r>
      <w:r w:rsidRPr="00CD6DFD">
        <w:rPr>
          <w:b/>
          <w:bCs/>
          <w:i/>
        </w:rPr>
        <w:t>FAO &amp;|PAM</w:t>
      </w:r>
      <w:r w:rsidRPr="00CD6DFD">
        <w:rPr>
          <w:bCs/>
          <w:i/>
        </w:rPr>
        <w:t xml:space="preserve"> for the P4P Project /Community resilience in the territory implemented in the territories of Kalehe and Uvira</w:t>
      </w:r>
    </w:p>
    <w:p w:rsidR="00CA292C" w:rsidRDefault="00CA292C" w:rsidP="001D4658">
      <w:pPr>
        <w:jc w:val="both"/>
        <w:rPr>
          <w:bCs/>
          <w:i/>
        </w:rPr>
      </w:pPr>
    </w:p>
    <w:p w:rsidR="00CA292C" w:rsidRPr="00CD6DFD" w:rsidRDefault="00CA292C" w:rsidP="001D4658">
      <w:pPr>
        <w:jc w:val="both"/>
        <w:rPr>
          <w:bCs/>
          <w:i/>
        </w:rPr>
      </w:pPr>
    </w:p>
    <w:p w:rsidR="00A16D8E" w:rsidRDefault="00D37848" w:rsidP="008F7F0D">
      <w:pPr>
        <w:jc w:val="both"/>
        <w:rPr>
          <w:bCs/>
          <w:i/>
          <w:lang w:val="fr-FR"/>
        </w:rPr>
      </w:pPr>
      <w:r>
        <w:rPr>
          <w:bCs/>
          <w:i/>
          <w:lang w:val="fr-FR"/>
        </w:rPr>
        <w:t xml:space="preserve">     </w:t>
      </w:r>
    </w:p>
    <w:sectPr w:rsidR="00A16D8E" w:rsidSect="00A15C3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56D6" w:rsidRDefault="001A56D6" w:rsidP="00F342ED">
      <w:pPr>
        <w:spacing w:after="0" w:line="240" w:lineRule="auto"/>
      </w:pPr>
      <w:r>
        <w:separator/>
      </w:r>
    </w:p>
  </w:endnote>
  <w:endnote w:type="continuationSeparator" w:id="0">
    <w:p w:rsidR="001A56D6" w:rsidRDefault="001A56D6" w:rsidP="00F342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ucida Grande">
    <w:charset w:val="00"/>
    <w:family w:val="auto"/>
    <w:pitch w:val="variable"/>
    <w:sig w:usb0="E1000AEF" w:usb1="5000A1FF" w:usb2="00000000" w:usb3="00000000" w:csb0="000001BF" w:csb1="00000000"/>
  </w:font>
  <w:font w:name="Bookman Old Style">
    <w:altName w:val="Bookman Old Style"/>
    <w:panose1 w:val="02050604050505020204"/>
    <w:charset w:val="00"/>
    <w:family w:val="roman"/>
    <w:pitch w:val="variable"/>
    <w:sig w:usb0="00000287" w:usb1="00000000" w:usb2="00000000" w:usb3="00000000" w:csb0="0000009F" w:csb1="00000000"/>
  </w:font>
  <w:font w:name="Yu Mincho">
    <w:altName w:val="游明朝"/>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56D6" w:rsidRDefault="001A56D6" w:rsidP="00F342ED">
      <w:pPr>
        <w:spacing w:after="0" w:line="240" w:lineRule="auto"/>
      </w:pPr>
      <w:r>
        <w:separator/>
      </w:r>
    </w:p>
  </w:footnote>
  <w:footnote w:type="continuationSeparator" w:id="0">
    <w:p w:rsidR="001A56D6" w:rsidRDefault="001A56D6" w:rsidP="00F342E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4E10"/>
    <w:rsid w:val="0001691D"/>
    <w:rsid w:val="000528CB"/>
    <w:rsid w:val="0016520C"/>
    <w:rsid w:val="00167BB3"/>
    <w:rsid w:val="00170C6C"/>
    <w:rsid w:val="001A56D6"/>
    <w:rsid w:val="001D4658"/>
    <w:rsid w:val="0029536C"/>
    <w:rsid w:val="002B555F"/>
    <w:rsid w:val="002D008D"/>
    <w:rsid w:val="002E32E6"/>
    <w:rsid w:val="00314D53"/>
    <w:rsid w:val="00336A20"/>
    <w:rsid w:val="003542D5"/>
    <w:rsid w:val="003804AC"/>
    <w:rsid w:val="00397FBF"/>
    <w:rsid w:val="003C1E83"/>
    <w:rsid w:val="003C1F6A"/>
    <w:rsid w:val="003D1A1B"/>
    <w:rsid w:val="003E3268"/>
    <w:rsid w:val="0040150E"/>
    <w:rsid w:val="004156E6"/>
    <w:rsid w:val="00416702"/>
    <w:rsid w:val="00430049"/>
    <w:rsid w:val="00484E10"/>
    <w:rsid w:val="004D1FB2"/>
    <w:rsid w:val="004F1394"/>
    <w:rsid w:val="00500ACC"/>
    <w:rsid w:val="0052701C"/>
    <w:rsid w:val="00547E79"/>
    <w:rsid w:val="005B5C5C"/>
    <w:rsid w:val="005F030F"/>
    <w:rsid w:val="00607685"/>
    <w:rsid w:val="00684312"/>
    <w:rsid w:val="0072623A"/>
    <w:rsid w:val="00766C18"/>
    <w:rsid w:val="007732B9"/>
    <w:rsid w:val="00777882"/>
    <w:rsid w:val="007D4E98"/>
    <w:rsid w:val="008617AE"/>
    <w:rsid w:val="00887B8A"/>
    <w:rsid w:val="008A23EC"/>
    <w:rsid w:val="008F7F0D"/>
    <w:rsid w:val="009A751C"/>
    <w:rsid w:val="00A15C36"/>
    <w:rsid w:val="00A16D8E"/>
    <w:rsid w:val="00A52FEB"/>
    <w:rsid w:val="00AA146E"/>
    <w:rsid w:val="00AC5140"/>
    <w:rsid w:val="00B14F3C"/>
    <w:rsid w:val="00B30C1D"/>
    <w:rsid w:val="00BA7690"/>
    <w:rsid w:val="00C027AD"/>
    <w:rsid w:val="00C178B8"/>
    <w:rsid w:val="00C22013"/>
    <w:rsid w:val="00C7026A"/>
    <w:rsid w:val="00CA292C"/>
    <w:rsid w:val="00CD6DFD"/>
    <w:rsid w:val="00D37848"/>
    <w:rsid w:val="00D604C7"/>
    <w:rsid w:val="00D80DB6"/>
    <w:rsid w:val="00DA28E9"/>
    <w:rsid w:val="00DD12B2"/>
    <w:rsid w:val="00DD5E56"/>
    <w:rsid w:val="00E12D1B"/>
    <w:rsid w:val="00E329BE"/>
    <w:rsid w:val="00E860C7"/>
    <w:rsid w:val="00EA537B"/>
    <w:rsid w:val="00EB69B0"/>
    <w:rsid w:val="00ED50A9"/>
    <w:rsid w:val="00F00AEA"/>
    <w:rsid w:val="00F07B59"/>
    <w:rsid w:val="00F342ED"/>
    <w:rsid w:val="00F509D4"/>
    <w:rsid w:val="00F77DB9"/>
    <w:rsid w:val="00FA6F1C"/>
    <w:rsid w:val="00FC00B0"/>
    <w:rsid w:val="00FE1DD8"/>
    <w:rsid w:val="00FF3A2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DD6A1348-FE5B-4FB6-8FDF-075939277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1"/>
    <w:qFormat/>
    <w:rsid w:val="003542D5"/>
    <w:pPr>
      <w:widowControl w:val="0"/>
      <w:autoSpaceDE w:val="0"/>
      <w:autoSpaceDN w:val="0"/>
      <w:spacing w:before="18" w:after="0" w:line="240" w:lineRule="auto"/>
      <w:ind w:left="133"/>
      <w:outlineLvl w:val="1"/>
    </w:pPr>
    <w:rPr>
      <w:rFonts w:ascii="Trebuchet MS" w:eastAsia="Trebuchet MS" w:hAnsi="Trebuchet MS" w:cs="Trebuchet MS"/>
      <w:b/>
      <w:bCs/>
      <w:sz w:val="26"/>
      <w:szCs w:val="26"/>
      <w:lang w:val="fr-FR"/>
    </w:rPr>
  </w:style>
  <w:style w:type="paragraph" w:styleId="Heading3">
    <w:name w:val="heading 3"/>
    <w:basedOn w:val="Normal"/>
    <w:next w:val="Normal"/>
    <w:link w:val="Heading3Char"/>
    <w:uiPriority w:val="9"/>
    <w:semiHidden/>
    <w:unhideWhenUsed/>
    <w:qFormat/>
    <w:rsid w:val="0077788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3542D5"/>
    <w:rPr>
      <w:rFonts w:ascii="Trebuchet MS" w:eastAsia="Trebuchet MS" w:hAnsi="Trebuchet MS" w:cs="Trebuchet MS"/>
      <w:b/>
      <w:bCs/>
      <w:sz w:val="26"/>
      <w:szCs w:val="26"/>
      <w:lang w:val="fr-FR"/>
    </w:rPr>
  </w:style>
  <w:style w:type="paragraph" w:styleId="Header">
    <w:name w:val="header"/>
    <w:basedOn w:val="Normal"/>
    <w:link w:val="HeaderChar"/>
    <w:uiPriority w:val="99"/>
    <w:unhideWhenUsed/>
    <w:rsid w:val="00F342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42ED"/>
  </w:style>
  <w:style w:type="paragraph" w:styleId="Footer">
    <w:name w:val="footer"/>
    <w:basedOn w:val="Normal"/>
    <w:link w:val="FooterChar"/>
    <w:uiPriority w:val="99"/>
    <w:unhideWhenUsed/>
    <w:rsid w:val="00F342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42ED"/>
  </w:style>
  <w:style w:type="character" w:customStyle="1" w:styleId="Heading3Char">
    <w:name w:val="Heading 3 Char"/>
    <w:basedOn w:val="DefaultParagraphFont"/>
    <w:link w:val="Heading3"/>
    <w:uiPriority w:val="9"/>
    <w:semiHidden/>
    <w:rsid w:val="00777882"/>
    <w:rPr>
      <w:rFonts w:asciiTheme="majorHAnsi" w:eastAsiaTheme="majorEastAsia" w:hAnsiTheme="majorHAnsi" w:cstheme="majorBidi"/>
      <w:color w:val="1F4D78" w:themeColor="accent1" w:themeShade="7F"/>
      <w:sz w:val="24"/>
      <w:szCs w:val="24"/>
    </w:rPr>
  </w:style>
  <w:style w:type="paragraph" w:styleId="BalloonText">
    <w:name w:val="Balloon Text"/>
    <w:basedOn w:val="Normal"/>
    <w:link w:val="BalloonTextChar"/>
    <w:uiPriority w:val="99"/>
    <w:semiHidden/>
    <w:unhideWhenUsed/>
    <w:rsid w:val="00B30C1D"/>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B30C1D"/>
    <w:rPr>
      <w:rFonts w:ascii="Lucida Grande" w:hAnsi="Lucida Grande"/>
      <w:sz w:val="18"/>
      <w:szCs w:val="18"/>
    </w:rPr>
  </w:style>
  <w:style w:type="paragraph" w:styleId="NoSpacing">
    <w:name w:val="No Spacing"/>
    <w:uiPriority w:val="1"/>
    <w:qFormat/>
    <w:rsid w:val="004D1FB2"/>
    <w:pPr>
      <w:spacing w:after="0" w:line="240" w:lineRule="auto"/>
    </w:pPr>
  </w:style>
  <w:style w:type="character" w:styleId="Hyperlink">
    <w:name w:val="Hyperlink"/>
    <w:basedOn w:val="DefaultParagraphFont"/>
    <w:uiPriority w:val="99"/>
    <w:unhideWhenUsed/>
    <w:rsid w:val="00E329BE"/>
    <w:rPr>
      <w:color w:val="0563C1" w:themeColor="hyperlink"/>
      <w:u w:val="single"/>
    </w:rPr>
  </w:style>
  <w:style w:type="paragraph" w:styleId="NormalWeb">
    <w:name w:val="Normal (Web)"/>
    <w:basedOn w:val="Normal"/>
    <w:uiPriority w:val="99"/>
    <w:semiHidden/>
    <w:unhideWhenUsed/>
    <w:rsid w:val="00E329BE"/>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217292">
      <w:bodyDiv w:val="1"/>
      <w:marLeft w:val="0"/>
      <w:marRight w:val="0"/>
      <w:marTop w:val="0"/>
      <w:marBottom w:val="0"/>
      <w:divBdr>
        <w:top w:val="none" w:sz="0" w:space="0" w:color="auto"/>
        <w:left w:val="none" w:sz="0" w:space="0" w:color="auto"/>
        <w:bottom w:val="none" w:sz="0" w:space="0" w:color="auto"/>
        <w:right w:val="none" w:sz="0" w:space="0" w:color="auto"/>
      </w:divBdr>
    </w:div>
    <w:div w:id="797458329">
      <w:bodyDiv w:val="1"/>
      <w:marLeft w:val="0"/>
      <w:marRight w:val="0"/>
      <w:marTop w:val="0"/>
      <w:marBottom w:val="0"/>
      <w:divBdr>
        <w:top w:val="none" w:sz="0" w:space="0" w:color="auto"/>
        <w:left w:val="none" w:sz="0" w:space="0" w:color="auto"/>
        <w:bottom w:val="none" w:sz="0" w:space="0" w:color="auto"/>
        <w:right w:val="none" w:sz="0" w:space="0" w:color="auto"/>
      </w:divBdr>
    </w:div>
    <w:div w:id="810446514">
      <w:bodyDiv w:val="1"/>
      <w:marLeft w:val="0"/>
      <w:marRight w:val="0"/>
      <w:marTop w:val="0"/>
      <w:marBottom w:val="0"/>
      <w:divBdr>
        <w:top w:val="none" w:sz="0" w:space="0" w:color="auto"/>
        <w:left w:val="none" w:sz="0" w:space="0" w:color="auto"/>
        <w:bottom w:val="none" w:sz="0" w:space="0" w:color="auto"/>
        <w:right w:val="none" w:sz="0" w:space="0" w:color="auto"/>
      </w:divBdr>
    </w:div>
    <w:div w:id="1127813488">
      <w:bodyDiv w:val="1"/>
      <w:marLeft w:val="0"/>
      <w:marRight w:val="0"/>
      <w:marTop w:val="0"/>
      <w:marBottom w:val="0"/>
      <w:divBdr>
        <w:top w:val="none" w:sz="0" w:space="0" w:color="auto"/>
        <w:left w:val="none" w:sz="0" w:space="0" w:color="auto"/>
        <w:bottom w:val="none" w:sz="0" w:space="0" w:color="auto"/>
        <w:right w:val="none" w:sz="0" w:space="0" w:color="auto"/>
      </w:divBdr>
    </w:div>
    <w:div w:id="1285189433">
      <w:bodyDiv w:val="1"/>
      <w:marLeft w:val="0"/>
      <w:marRight w:val="0"/>
      <w:marTop w:val="0"/>
      <w:marBottom w:val="0"/>
      <w:divBdr>
        <w:top w:val="none" w:sz="0" w:space="0" w:color="auto"/>
        <w:left w:val="none" w:sz="0" w:space="0" w:color="auto"/>
        <w:bottom w:val="none" w:sz="0" w:space="0" w:color="auto"/>
        <w:right w:val="none" w:sz="0" w:space="0" w:color="auto"/>
      </w:divBdr>
    </w:div>
    <w:div w:id="1514607112">
      <w:bodyDiv w:val="1"/>
      <w:marLeft w:val="0"/>
      <w:marRight w:val="0"/>
      <w:marTop w:val="0"/>
      <w:marBottom w:val="0"/>
      <w:divBdr>
        <w:top w:val="none" w:sz="0" w:space="0" w:color="auto"/>
        <w:left w:val="none" w:sz="0" w:space="0" w:color="auto"/>
        <w:bottom w:val="none" w:sz="0" w:space="0" w:color="auto"/>
        <w:right w:val="none" w:sz="0" w:space="0" w:color="auto"/>
      </w:divBdr>
    </w:div>
    <w:div w:id="1683704776">
      <w:bodyDiv w:val="1"/>
      <w:marLeft w:val="0"/>
      <w:marRight w:val="0"/>
      <w:marTop w:val="0"/>
      <w:marBottom w:val="0"/>
      <w:divBdr>
        <w:top w:val="none" w:sz="0" w:space="0" w:color="auto"/>
        <w:left w:val="none" w:sz="0" w:space="0" w:color="auto"/>
        <w:bottom w:val="none" w:sz="0" w:space="0" w:color="auto"/>
        <w:right w:val="none" w:sz="0" w:space="0" w:color="auto"/>
      </w:divBdr>
    </w:div>
    <w:div w:id="1687977083">
      <w:bodyDiv w:val="1"/>
      <w:marLeft w:val="0"/>
      <w:marRight w:val="0"/>
      <w:marTop w:val="0"/>
      <w:marBottom w:val="0"/>
      <w:divBdr>
        <w:top w:val="none" w:sz="0" w:space="0" w:color="auto"/>
        <w:left w:val="none" w:sz="0" w:space="0" w:color="auto"/>
        <w:bottom w:val="none" w:sz="0" w:space="0" w:color="auto"/>
        <w:right w:val="none" w:sz="0" w:space="0" w:color="auto"/>
      </w:divBdr>
    </w:div>
    <w:div w:id="1919827888">
      <w:bodyDiv w:val="1"/>
      <w:marLeft w:val="0"/>
      <w:marRight w:val="0"/>
      <w:marTop w:val="0"/>
      <w:marBottom w:val="0"/>
      <w:divBdr>
        <w:top w:val="none" w:sz="0" w:space="0" w:color="auto"/>
        <w:left w:val="none" w:sz="0" w:space="0" w:color="auto"/>
        <w:bottom w:val="none" w:sz="0" w:space="0" w:color="auto"/>
        <w:right w:val="none" w:sz="0" w:space="0" w:color="auto"/>
      </w:divBdr>
    </w:div>
    <w:div w:id="2129661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1</Pages>
  <Words>1559</Words>
  <Characters>8892</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Microsoft account</cp:lastModifiedBy>
  <cp:revision>5</cp:revision>
  <cp:lastPrinted>2025-05-07T18:27:00Z</cp:lastPrinted>
  <dcterms:created xsi:type="dcterms:W3CDTF">2025-05-07T19:07:00Z</dcterms:created>
  <dcterms:modified xsi:type="dcterms:W3CDTF">2025-08-08T11:55:00Z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a21fd690-6560-4895-9db8-81e05092006b</vt:lpwstr>
  </property>
</Properties>
</file>